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CEE" w:rsidRDefault="008B3CEE" w:rsidP="001A7AEA">
      <w:pPr>
        <w:jc w:val="center"/>
        <w:outlineLvl w:val="0"/>
      </w:pPr>
      <w:r>
        <w:rPr>
          <w:b/>
          <w:bCs/>
          <w:u w:val="single"/>
        </w:rPr>
        <w:t xml:space="preserve">Ce qui s’est dit lors de la réunion du </w:t>
      </w:r>
      <w:smartTag w:uri="urn:schemas-microsoft-com:office:smarttags" w:element="date">
        <w:smartTagPr>
          <w:attr w:name="Year" w:val="2014"/>
          <w:attr w:name="Day" w:val="17"/>
          <w:attr w:name="Month" w:val="6"/>
          <w:attr w:name="ls" w:val="trans"/>
        </w:smartTagPr>
        <w:r>
          <w:rPr>
            <w:b/>
            <w:bCs/>
            <w:u w:val="single"/>
          </w:rPr>
          <w:t>17 juin 2014</w:t>
        </w:r>
      </w:smartTag>
    </w:p>
    <w:p w:rsidR="008B3CEE" w:rsidRDefault="008B3CEE" w:rsidP="001A7AEA">
      <w:pPr>
        <w:jc w:val="center"/>
        <w:outlineLvl w:val="0"/>
      </w:pPr>
      <w:proofErr w:type="gramStart"/>
      <w:r>
        <w:rPr>
          <w:b/>
          <w:bCs/>
          <w:u w:val="single"/>
        </w:rPr>
        <w:t>de</w:t>
      </w:r>
      <w:proofErr w:type="gramEnd"/>
      <w:r>
        <w:rPr>
          <w:b/>
          <w:bCs/>
          <w:u w:val="single"/>
        </w:rPr>
        <w:t xml:space="preserve"> la Commission Sécurité-Environnement du Parc Industriel de Feluy</w:t>
      </w:r>
    </w:p>
    <w:p w:rsidR="008B3CEE" w:rsidRDefault="008B3CEE" w:rsidP="001A7AEA">
      <w:pPr>
        <w:jc w:val="both"/>
      </w:pPr>
      <w:r>
        <w:t> </w:t>
      </w:r>
    </w:p>
    <w:p w:rsidR="008B3CEE" w:rsidRDefault="008B3CEE" w:rsidP="00FC33C5">
      <w:pPr>
        <w:tabs>
          <w:tab w:val="left" w:pos="5103"/>
        </w:tabs>
        <w:jc w:val="both"/>
        <w:rPr>
          <w:b/>
          <w:u w:val="single"/>
        </w:rPr>
      </w:pPr>
    </w:p>
    <w:p w:rsidR="008B3CEE" w:rsidRPr="00872CF8" w:rsidRDefault="008B3CEE" w:rsidP="002638C2">
      <w:pPr>
        <w:jc w:val="both"/>
      </w:pPr>
    </w:p>
    <w:p w:rsidR="008B3CEE" w:rsidRDefault="008B3CEE" w:rsidP="002638C2">
      <w:pPr>
        <w:numPr>
          <w:ilvl w:val="0"/>
          <w:numId w:val="5"/>
        </w:numPr>
        <w:jc w:val="both"/>
        <w:rPr>
          <w:b/>
          <w:bCs/>
          <w:u w:val="single"/>
        </w:rPr>
      </w:pPr>
      <w:r>
        <w:rPr>
          <w:b/>
          <w:bCs/>
          <w:u w:val="single"/>
        </w:rPr>
        <w:t>Réflexions quant à l’état des lieux de l’environnement</w:t>
      </w:r>
    </w:p>
    <w:p w:rsidR="008B3CEE" w:rsidRPr="00872CF8" w:rsidRDefault="008B3CEE" w:rsidP="002638C2">
      <w:pPr>
        <w:jc w:val="both"/>
        <w:rPr>
          <w:b/>
          <w:bCs/>
          <w:u w:val="single"/>
        </w:rPr>
      </w:pPr>
    </w:p>
    <w:p w:rsidR="008B3CEE" w:rsidRDefault="008B3CEE" w:rsidP="00B42705">
      <w:pPr>
        <w:jc w:val="both"/>
      </w:pPr>
      <w:r>
        <w:t>Les différentes réflexions menées par les industriels sont présentées dans le but d’améliorer la représentativité des résultats de mesures. Il s’agit donc de poser un regard critique ce qui est pertinent à mesurer afin d’analyser de manière claire et complète l’impact du zoning industriel sur l’environnement.</w:t>
      </w:r>
    </w:p>
    <w:p w:rsidR="008B3CEE" w:rsidRDefault="008B3CEE" w:rsidP="00FC33C5">
      <w:pPr>
        <w:jc w:val="both"/>
      </w:pPr>
      <w:bookmarkStart w:id="0" w:name="OLE_LINK1"/>
      <w:r>
        <w:t xml:space="preserve">Cette réflexion a été menée suite au constat établi sur certaines mesures non représentatives lors de la présentation de l’état de l’environnement de l’année 2013. En effet, certains résultats ne représentaient pas ceux de l’année complète. </w:t>
      </w:r>
    </w:p>
    <w:p w:rsidR="008B3CEE" w:rsidRDefault="008B3CEE" w:rsidP="00FC33C5">
      <w:pPr>
        <w:jc w:val="both"/>
      </w:pPr>
      <w:r>
        <w:t>Les modifications principales auront lieu l’année prochaine, c’est-à-dire en 2015.</w:t>
      </w:r>
    </w:p>
    <w:p w:rsidR="008B3CEE" w:rsidRDefault="008B3CEE" w:rsidP="00FC33C5">
      <w:pPr>
        <w:jc w:val="both"/>
      </w:pPr>
    </w:p>
    <w:p w:rsidR="008B3CEE" w:rsidRDefault="008B3CEE" w:rsidP="00D70322">
      <w:pPr>
        <w:numPr>
          <w:ilvl w:val="0"/>
          <w:numId w:val="5"/>
        </w:numPr>
        <w:jc w:val="both"/>
        <w:rPr>
          <w:b/>
          <w:bCs/>
          <w:u w:val="single"/>
        </w:rPr>
      </w:pPr>
      <w:r>
        <w:rPr>
          <w:b/>
          <w:bCs/>
          <w:u w:val="single"/>
        </w:rPr>
        <w:t>Renouvellement du permis de GEOCYCLE</w:t>
      </w:r>
    </w:p>
    <w:p w:rsidR="008B3CEE" w:rsidRDefault="008B3CEE" w:rsidP="00FC33C5">
      <w:pPr>
        <w:jc w:val="both"/>
      </w:pPr>
    </w:p>
    <w:p w:rsidR="008B3CEE" w:rsidRDefault="008B3CEE" w:rsidP="005E319F">
      <w:pPr>
        <w:jc w:val="both"/>
      </w:pPr>
      <w:r>
        <w:rPr>
          <w:bCs/>
        </w:rPr>
        <w:t xml:space="preserve">La société </w:t>
      </w:r>
      <w:proofErr w:type="spellStart"/>
      <w:r>
        <w:rPr>
          <w:bCs/>
        </w:rPr>
        <w:t>Geocycle</w:t>
      </w:r>
      <w:proofErr w:type="spellEnd"/>
      <w:r w:rsidRPr="00F27156">
        <w:t xml:space="preserve"> </w:t>
      </w:r>
      <w:r>
        <w:t>est présentée ainsi que l’objet de la demande de permis unique. Il est souligné qu’il n’y aura pas de changements dans les capacités de traitement et que seules de petites modifications des installations auront lieu. Le dépôt du dossier est prévu pour octobre 2014.</w:t>
      </w:r>
    </w:p>
    <w:p w:rsidR="008B3CEE" w:rsidRDefault="008B3CEE" w:rsidP="00FC33C5">
      <w:pPr>
        <w:jc w:val="both"/>
      </w:pPr>
      <w:r>
        <w:t xml:space="preserve">L’objectif de la société est d’alimenter les fours des cimenteries du groupe </w:t>
      </w:r>
      <w:proofErr w:type="spellStart"/>
      <w:r>
        <w:t>Holcim</w:t>
      </w:r>
      <w:proofErr w:type="spellEnd"/>
      <w:r>
        <w:t xml:space="preserve"> en combustibles pour la fabrication du ciment. Les activités concernent trois catégories :</w:t>
      </w:r>
    </w:p>
    <w:p w:rsidR="008B3CEE" w:rsidRDefault="008B3CEE" w:rsidP="003C2CDB">
      <w:pPr>
        <w:pStyle w:val="Paragraphedeliste"/>
        <w:numPr>
          <w:ilvl w:val="0"/>
          <w:numId w:val="31"/>
        </w:numPr>
        <w:jc w:val="both"/>
      </w:pPr>
      <w:r>
        <w:t>Le courtage de déchets</w:t>
      </w:r>
    </w:p>
    <w:p w:rsidR="008B3CEE" w:rsidRDefault="008B3CEE" w:rsidP="003C2CDB">
      <w:pPr>
        <w:pStyle w:val="Paragraphedeliste"/>
        <w:numPr>
          <w:ilvl w:val="0"/>
          <w:numId w:val="31"/>
        </w:numPr>
        <w:jc w:val="both"/>
      </w:pPr>
      <w:r>
        <w:t>le traitement des déchets</w:t>
      </w:r>
    </w:p>
    <w:p w:rsidR="008B3CEE" w:rsidRDefault="008B3CEE" w:rsidP="003C2CDB">
      <w:pPr>
        <w:pStyle w:val="Paragraphedeliste"/>
        <w:numPr>
          <w:ilvl w:val="0"/>
          <w:numId w:val="31"/>
        </w:numPr>
        <w:jc w:val="both"/>
      </w:pPr>
      <w:r>
        <w:t>La préparation, le traitement et le transport des déchets.</w:t>
      </w:r>
    </w:p>
    <w:p w:rsidR="008B3CEE" w:rsidRDefault="008B3CEE" w:rsidP="00FC33C5">
      <w:pPr>
        <w:jc w:val="both"/>
      </w:pPr>
    </w:p>
    <w:p w:rsidR="008B3CEE" w:rsidRDefault="008B3CEE" w:rsidP="00F27156">
      <w:pPr>
        <w:jc w:val="both"/>
      </w:pPr>
      <w:r>
        <w:t>Les principales adaptations technologiques et évolutions à l’étude dans le but</w:t>
      </w:r>
      <w:r w:rsidRPr="00804DC9">
        <w:t>, si possible,</w:t>
      </w:r>
      <w:r>
        <w:t xml:space="preserve"> d’améliorer l’environnement sont présentées. </w:t>
      </w:r>
    </w:p>
    <w:p w:rsidR="008B3CEE" w:rsidRDefault="008B3CEE" w:rsidP="00FC33C5">
      <w:pPr>
        <w:jc w:val="both"/>
      </w:pPr>
      <w:r>
        <w:t>Il existe des émissions qu’il est impossible d’éviter, notamment à l’ouverture des camions ainsi que toutes les émissions diffuses. Une étude est en cours de réalisation afin d’identifier les points d’émissions au niveau des différents bâtiments.</w:t>
      </w:r>
      <w:bookmarkStart w:id="1" w:name="_GoBack"/>
      <w:bookmarkEnd w:id="1"/>
    </w:p>
    <w:p w:rsidR="008B3CEE" w:rsidRDefault="008B3CEE" w:rsidP="00FC33C5">
      <w:pPr>
        <w:jc w:val="both"/>
      </w:pPr>
    </w:p>
    <w:p w:rsidR="008B3CEE" w:rsidRDefault="008B3CEE" w:rsidP="006848FE">
      <w:pPr>
        <w:numPr>
          <w:ilvl w:val="0"/>
          <w:numId w:val="5"/>
        </w:numPr>
        <w:jc w:val="both"/>
        <w:rPr>
          <w:b/>
          <w:bCs/>
          <w:u w:val="single"/>
        </w:rPr>
      </w:pPr>
      <w:r>
        <w:rPr>
          <w:b/>
          <w:bCs/>
          <w:u w:val="single"/>
        </w:rPr>
        <w:t>Projet d’Eco-zoning – Appel FEDER</w:t>
      </w:r>
    </w:p>
    <w:p w:rsidR="008B3CEE" w:rsidRDefault="008B3CEE" w:rsidP="0086797E">
      <w:pPr>
        <w:jc w:val="both"/>
        <w:rPr>
          <w:b/>
          <w:bCs/>
          <w:u w:val="single"/>
        </w:rPr>
      </w:pPr>
    </w:p>
    <w:p w:rsidR="008B3CEE" w:rsidRDefault="008B3CEE" w:rsidP="00FC33C5">
      <w:pPr>
        <w:jc w:val="both"/>
      </w:pPr>
      <w:r>
        <w:t>L’évolution du projet FEDER de l’Eco-zoning est présentée. En ce qui concerne le projet « Economie circulaire », le financement convoité par l’IDEA vise notamment à couvrir les frais en RH et études liés à la mise en place de l’Eco-zoning de Feluy, en particulier en vue de réaffecter BASF dans une logique de symbioses industrielles. Les projets retenus seront connus début 2015.</w:t>
      </w:r>
    </w:p>
    <w:p w:rsidR="008B3CEE" w:rsidRDefault="008B3CEE" w:rsidP="00FC33C5">
      <w:pPr>
        <w:jc w:val="both"/>
      </w:pPr>
      <w:r>
        <w:t>Concernant le projet Horizon 2020, il s’agit de « </w:t>
      </w:r>
      <w:proofErr w:type="spellStart"/>
      <w:r>
        <w:t>Demonstration</w:t>
      </w:r>
      <w:proofErr w:type="spellEnd"/>
      <w:r>
        <w:t xml:space="preserve"> of cross-</w:t>
      </w:r>
      <w:proofErr w:type="spellStart"/>
      <w:r>
        <w:t>sectorial</w:t>
      </w:r>
      <w:proofErr w:type="spellEnd"/>
      <w:r>
        <w:t xml:space="preserve"> </w:t>
      </w:r>
      <w:proofErr w:type="spellStart"/>
      <w:r>
        <w:t>Industrial</w:t>
      </w:r>
      <w:proofErr w:type="spellEnd"/>
      <w:r>
        <w:t xml:space="preserve"> </w:t>
      </w:r>
      <w:proofErr w:type="spellStart"/>
      <w:r>
        <w:t>Symbiosis</w:t>
      </w:r>
      <w:proofErr w:type="spellEnd"/>
      <w:r>
        <w:t xml:space="preserve"> Incubation System and </w:t>
      </w:r>
      <w:proofErr w:type="spellStart"/>
      <w:r>
        <w:t>Innovative</w:t>
      </w:r>
      <w:proofErr w:type="spellEnd"/>
      <w:r>
        <w:t xml:space="preserve"> </w:t>
      </w:r>
      <w:proofErr w:type="spellStart"/>
      <w:r>
        <w:t>Knowledge</w:t>
      </w:r>
      <w:proofErr w:type="spellEnd"/>
      <w:r>
        <w:t xml:space="preserve"> Exchange Platform for Resource and </w:t>
      </w:r>
      <w:proofErr w:type="spellStart"/>
      <w:r>
        <w:t>Energy</w:t>
      </w:r>
      <w:proofErr w:type="spellEnd"/>
      <w:r>
        <w:t xml:space="preserve"> Intensive </w:t>
      </w:r>
      <w:proofErr w:type="spellStart"/>
      <w:r>
        <w:t>Process</w:t>
      </w:r>
      <w:proofErr w:type="spellEnd"/>
      <w:r>
        <w:t xml:space="preserve"> </w:t>
      </w:r>
      <w:proofErr w:type="spellStart"/>
      <w:r>
        <w:t>Industry</w:t>
      </w:r>
      <w:proofErr w:type="spellEnd"/>
      <w:r>
        <w:t xml:space="preserve"> in </w:t>
      </w:r>
      <w:proofErr w:type="spellStart"/>
      <w:r>
        <w:t>regional</w:t>
      </w:r>
      <w:proofErr w:type="spellEnd"/>
      <w:r>
        <w:t xml:space="preserve"> « Living </w:t>
      </w:r>
      <w:proofErr w:type="spellStart"/>
      <w:r>
        <w:t>Labs</w:t>
      </w:r>
      <w:proofErr w:type="spellEnd"/>
      <w:r>
        <w:t> » » qui est en cours de rédaction.</w:t>
      </w:r>
    </w:p>
    <w:p w:rsidR="008B3CEE" w:rsidRDefault="008B3CEE" w:rsidP="00804DC9">
      <w:pPr>
        <w:jc w:val="both"/>
      </w:pPr>
      <w:r>
        <w:t>La réponse est prévue pour septembre.</w:t>
      </w:r>
    </w:p>
    <w:p w:rsidR="008B3CEE" w:rsidRDefault="008B3CEE" w:rsidP="00FC33C5">
      <w:pPr>
        <w:jc w:val="both"/>
      </w:pPr>
    </w:p>
    <w:p w:rsidR="008B3CEE" w:rsidRDefault="008B3CEE" w:rsidP="00FC33C5">
      <w:pPr>
        <w:jc w:val="both"/>
      </w:pPr>
    </w:p>
    <w:p w:rsidR="008B3CEE" w:rsidRDefault="008B3CEE" w:rsidP="00A718E1">
      <w:pPr>
        <w:ind w:left="2124" w:firstLine="708"/>
      </w:pPr>
      <w:r>
        <w:t>Pour la Commission,</w:t>
      </w:r>
    </w:p>
    <w:p w:rsidR="008B3CEE" w:rsidRDefault="008B3CEE" w:rsidP="005E540B">
      <w:pPr>
        <w:jc w:val="both"/>
      </w:pPr>
      <w:r>
        <w:t> </w:t>
      </w:r>
    </w:p>
    <w:p w:rsidR="008B3CEE" w:rsidRPr="008B3CEE" w:rsidRDefault="00FA11A6" w:rsidP="005E540B">
      <w:pPr>
        <w:jc w:val="both"/>
      </w:pPr>
      <w:r w:rsidRPr="00FA11A6">
        <w:t xml:space="preserve">Mme Y. Hommani        </w:t>
      </w:r>
      <w:r>
        <w:t>                                                    </w:t>
      </w:r>
      <w:r w:rsidRPr="00FA11A6">
        <w:t>M. F. Benjelloun</w:t>
      </w:r>
    </w:p>
    <w:p w:rsidR="008B3CEE" w:rsidRDefault="008B3CEE" w:rsidP="005E540B">
      <w:pPr>
        <w:jc w:val="both"/>
      </w:pPr>
      <w:r>
        <w:t xml:space="preserve">Rapporteur                                                                       Président </w:t>
      </w:r>
    </w:p>
    <w:bookmarkEnd w:id="0"/>
    <w:p w:rsidR="008B3CEE" w:rsidRDefault="008B3CEE" w:rsidP="00FC33C5">
      <w:pPr>
        <w:jc w:val="both"/>
      </w:pPr>
    </w:p>
    <w:sectPr w:rsidR="008B3CEE" w:rsidSect="0086797E">
      <w:pgSz w:w="11906" w:h="16838"/>
      <w:pgMar w:top="1134" w:right="1106" w:bottom="1134" w:left="1418" w:header="709" w:footer="26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CEE" w:rsidRDefault="008B3CEE">
      <w:r>
        <w:separator/>
      </w:r>
    </w:p>
  </w:endnote>
  <w:endnote w:type="continuationSeparator" w:id="0">
    <w:p w:rsidR="008B3CEE" w:rsidRDefault="008B3C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CEE" w:rsidRDefault="008B3CEE">
      <w:r>
        <w:separator/>
      </w:r>
    </w:p>
  </w:footnote>
  <w:footnote w:type="continuationSeparator" w:id="0">
    <w:p w:rsidR="008B3CEE" w:rsidRDefault="008B3C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31.7pt;height:95.35pt" o:bullet="t">
        <v:imagedata r:id="rId1" o:title=""/>
      </v:shape>
    </w:pict>
  </w:numPicBullet>
  <w:numPicBullet w:numPicBulletId="1">
    <w:pict>
      <v:shape id="_x0000_i1031" type="#_x0000_t75" style="width:4.55pt;height:8.45pt" o:bullet="t">
        <v:imagedata r:id="rId2" o:title=""/>
      </v:shape>
    </w:pict>
  </w:numPicBullet>
  <w:numPicBullet w:numPicBulletId="2">
    <w:pict>
      <v:shape id="_x0000_i1032" type="#_x0000_t75" style="width:56.45pt;height:120pt" o:bullet="t">
        <v:imagedata r:id="rId3" o:title=""/>
      </v:shape>
    </w:pict>
  </w:numPicBullet>
  <w:numPicBullet w:numPicBulletId="3">
    <w:pict>
      <v:shape id="_x0000_i1033" type="#_x0000_t75" style="width:3in;height:3in" o:bullet="t">
        <v:imagedata r:id="rId4" o:title=""/>
      </v:shape>
    </w:pict>
  </w:numPicBullet>
  <w:abstractNum w:abstractNumId="0">
    <w:nsid w:val="FFFFFF89"/>
    <w:multiLevelType w:val="singleLevel"/>
    <w:tmpl w:val="584E1CB8"/>
    <w:lvl w:ilvl="0">
      <w:start w:val="1"/>
      <w:numFmt w:val="bullet"/>
      <w:lvlText w:val=""/>
      <w:lvlJc w:val="left"/>
      <w:pPr>
        <w:tabs>
          <w:tab w:val="num" w:pos="360"/>
        </w:tabs>
        <w:ind w:left="360" w:hanging="360"/>
      </w:pPr>
      <w:rPr>
        <w:rFonts w:ascii="Symbol" w:hAnsi="Symbol" w:hint="default"/>
      </w:rPr>
    </w:lvl>
  </w:abstractNum>
  <w:abstractNum w:abstractNumId="1">
    <w:nsid w:val="03D700E1"/>
    <w:multiLevelType w:val="multilevel"/>
    <w:tmpl w:val="040C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5F77971"/>
    <w:multiLevelType w:val="hybridMultilevel"/>
    <w:tmpl w:val="C6C623A0"/>
    <w:lvl w:ilvl="0" w:tplc="040C0015">
      <w:start w:val="13"/>
      <w:numFmt w:val="upp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
    <w:nsid w:val="0811147D"/>
    <w:multiLevelType w:val="hybridMultilevel"/>
    <w:tmpl w:val="6E8A1F5A"/>
    <w:lvl w:ilvl="0" w:tplc="080C0001">
      <w:start w:val="1"/>
      <w:numFmt w:val="bullet"/>
      <w:lvlText w:val=""/>
      <w:lvlJc w:val="left"/>
      <w:pPr>
        <w:ind w:left="720" w:hanging="360"/>
      </w:pPr>
      <w:rPr>
        <w:rFonts w:ascii="Symbol" w:hAnsi="Symbol" w:hint="default"/>
      </w:rPr>
    </w:lvl>
    <w:lvl w:ilvl="1" w:tplc="080C0003">
      <w:start w:val="1"/>
      <w:numFmt w:val="decimal"/>
      <w:lvlText w:val="%2."/>
      <w:lvlJc w:val="left"/>
      <w:pPr>
        <w:tabs>
          <w:tab w:val="num" w:pos="1440"/>
        </w:tabs>
        <w:ind w:left="1440" w:hanging="360"/>
      </w:pPr>
      <w:rPr>
        <w:rFonts w:cs="Times New Roman"/>
      </w:rPr>
    </w:lvl>
    <w:lvl w:ilvl="2" w:tplc="080C0005">
      <w:start w:val="1"/>
      <w:numFmt w:val="decimal"/>
      <w:lvlText w:val="%3."/>
      <w:lvlJc w:val="left"/>
      <w:pPr>
        <w:tabs>
          <w:tab w:val="num" w:pos="2160"/>
        </w:tabs>
        <w:ind w:left="2160" w:hanging="360"/>
      </w:pPr>
      <w:rPr>
        <w:rFonts w:cs="Times New Roman"/>
      </w:rPr>
    </w:lvl>
    <w:lvl w:ilvl="3" w:tplc="080C0001">
      <w:start w:val="1"/>
      <w:numFmt w:val="decimal"/>
      <w:lvlText w:val="%4."/>
      <w:lvlJc w:val="left"/>
      <w:pPr>
        <w:tabs>
          <w:tab w:val="num" w:pos="2880"/>
        </w:tabs>
        <w:ind w:left="2880" w:hanging="360"/>
      </w:pPr>
      <w:rPr>
        <w:rFonts w:cs="Times New Roman"/>
      </w:rPr>
    </w:lvl>
    <w:lvl w:ilvl="4" w:tplc="080C0003">
      <w:start w:val="1"/>
      <w:numFmt w:val="decimal"/>
      <w:lvlText w:val="%5."/>
      <w:lvlJc w:val="left"/>
      <w:pPr>
        <w:tabs>
          <w:tab w:val="num" w:pos="3600"/>
        </w:tabs>
        <w:ind w:left="3600" w:hanging="360"/>
      </w:pPr>
      <w:rPr>
        <w:rFonts w:cs="Times New Roman"/>
      </w:rPr>
    </w:lvl>
    <w:lvl w:ilvl="5" w:tplc="080C0005">
      <w:start w:val="1"/>
      <w:numFmt w:val="decimal"/>
      <w:lvlText w:val="%6."/>
      <w:lvlJc w:val="left"/>
      <w:pPr>
        <w:tabs>
          <w:tab w:val="num" w:pos="4320"/>
        </w:tabs>
        <w:ind w:left="4320" w:hanging="360"/>
      </w:pPr>
      <w:rPr>
        <w:rFonts w:cs="Times New Roman"/>
      </w:rPr>
    </w:lvl>
    <w:lvl w:ilvl="6" w:tplc="080C0001">
      <w:start w:val="1"/>
      <w:numFmt w:val="decimal"/>
      <w:lvlText w:val="%7."/>
      <w:lvlJc w:val="left"/>
      <w:pPr>
        <w:tabs>
          <w:tab w:val="num" w:pos="5040"/>
        </w:tabs>
        <w:ind w:left="5040" w:hanging="360"/>
      </w:pPr>
      <w:rPr>
        <w:rFonts w:cs="Times New Roman"/>
      </w:rPr>
    </w:lvl>
    <w:lvl w:ilvl="7" w:tplc="080C0003">
      <w:start w:val="1"/>
      <w:numFmt w:val="decimal"/>
      <w:lvlText w:val="%8."/>
      <w:lvlJc w:val="left"/>
      <w:pPr>
        <w:tabs>
          <w:tab w:val="num" w:pos="5760"/>
        </w:tabs>
        <w:ind w:left="5760" w:hanging="360"/>
      </w:pPr>
      <w:rPr>
        <w:rFonts w:cs="Times New Roman"/>
      </w:rPr>
    </w:lvl>
    <w:lvl w:ilvl="8" w:tplc="080C0005">
      <w:start w:val="1"/>
      <w:numFmt w:val="decimal"/>
      <w:lvlText w:val="%9."/>
      <w:lvlJc w:val="left"/>
      <w:pPr>
        <w:tabs>
          <w:tab w:val="num" w:pos="6480"/>
        </w:tabs>
        <w:ind w:left="6480" w:hanging="360"/>
      </w:pPr>
      <w:rPr>
        <w:rFonts w:cs="Times New Roman"/>
      </w:rPr>
    </w:lvl>
  </w:abstractNum>
  <w:abstractNum w:abstractNumId="4">
    <w:nsid w:val="16225AF3"/>
    <w:multiLevelType w:val="hybridMultilevel"/>
    <w:tmpl w:val="E1865B9A"/>
    <w:lvl w:ilvl="0" w:tplc="95E2AB66">
      <w:start w:val="1"/>
      <w:numFmt w:val="bullet"/>
      <w:lvlText w:val=""/>
      <w:lvlPicBulletId w:val="3"/>
      <w:lvlJc w:val="left"/>
      <w:pPr>
        <w:tabs>
          <w:tab w:val="num" w:pos="720"/>
        </w:tabs>
        <w:ind w:left="720" w:hanging="360"/>
      </w:pPr>
      <w:rPr>
        <w:rFonts w:ascii="Symbol" w:hAnsi="Symbol" w:hint="default"/>
      </w:rPr>
    </w:lvl>
    <w:lvl w:ilvl="1" w:tplc="1B144526">
      <w:start w:val="1288"/>
      <w:numFmt w:val="bullet"/>
      <w:lvlText w:val=""/>
      <w:lvlJc w:val="left"/>
      <w:pPr>
        <w:tabs>
          <w:tab w:val="num" w:pos="1440"/>
        </w:tabs>
        <w:ind w:left="1440" w:hanging="360"/>
      </w:pPr>
      <w:rPr>
        <w:rFonts w:ascii="Wingdings" w:hAnsi="Wingdings" w:hint="default"/>
      </w:rPr>
    </w:lvl>
    <w:lvl w:ilvl="2" w:tplc="5810D880" w:tentative="1">
      <w:start w:val="1"/>
      <w:numFmt w:val="bullet"/>
      <w:lvlText w:val=""/>
      <w:lvlPicBulletId w:val="3"/>
      <w:lvlJc w:val="left"/>
      <w:pPr>
        <w:tabs>
          <w:tab w:val="num" w:pos="2160"/>
        </w:tabs>
        <w:ind w:left="2160" w:hanging="360"/>
      </w:pPr>
      <w:rPr>
        <w:rFonts w:ascii="Symbol" w:hAnsi="Symbol" w:hint="default"/>
      </w:rPr>
    </w:lvl>
    <w:lvl w:ilvl="3" w:tplc="25406BAA" w:tentative="1">
      <w:start w:val="1"/>
      <w:numFmt w:val="bullet"/>
      <w:lvlText w:val=""/>
      <w:lvlPicBulletId w:val="3"/>
      <w:lvlJc w:val="left"/>
      <w:pPr>
        <w:tabs>
          <w:tab w:val="num" w:pos="2880"/>
        </w:tabs>
        <w:ind w:left="2880" w:hanging="360"/>
      </w:pPr>
      <w:rPr>
        <w:rFonts w:ascii="Symbol" w:hAnsi="Symbol" w:hint="default"/>
      </w:rPr>
    </w:lvl>
    <w:lvl w:ilvl="4" w:tplc="CD40A15E" w:tentative="1">
      <w:start w:val="1"/>
      <w:numFmt w:val="bullet"/>
      <w:lvlText w:val=""/>
      <w:lvlPicBulletId w:val="3"/>
      <w:lvlJc w:val="left"/>
      <w:pPr>
        <w:tabs>
          <w:tab w:val="num" w:pos="3600"/>
        </w:tabs>
        <w:ind w:left="3600" w:hanging="360"/>
      </w:pPr>
      <w:rPr>
        <w:rFonts w:ascii="Symbol" w:hAnsi="Symbol" w:hint="default"/>
      </w:rPr>
    </w:lvl>
    <w:lvl w:ilvl="5" w:tplc="20D84B5A" w:tentative="1">
      <w:start w:val="1"/>
      <w:numFmt w:val="bullet"/>
      <w:lvlText w:val=""/>
      <w:lvlPicBulletId w:val="3"/>
      <w:lvlJc w:val="left"/>
      <w:pPr>
        <w:tabs>
          <w:tab w:val="num" w:pos="4320"/>
        </w:tabs>
        <w:ind w:left="4320" w:hanging="360"/>
      </w:pPr>
      <w:rPr>
        <w:rFonts w:ascii="Symbol" w:hAnsi="Symbol" w:hint="default"/>
      </w:rPr>
    </w:lvl>
    <w:lvl w:ilvl="6" w:tplc="0DDE4552" w:tentative="1">
      <w:start w:val="1"/>
      <w:numFmt w:val="bullet"/>
      <w:lvlText w:val=""/>
      <w:lvlPicBulletId w:val="3"/>
      <w:lvlJc w:val="left"/>
      <w:pPr>
        <w:tabs>
          <w:tab w:val="num" w:pos="5040"/>
        </w:tabs>
        <w:ind w:left="5040" w:hanging="360"/>
      </w:pPr>
      <w:rPr>
        <w:rFonts w:ascii="Symbol" w:hAnsi="Symbol" w:hint="default"/>
      </w:rPr>
    </w:lvl>
    <w:lvl w:ilvl="7" w:tplc="BE425FA8" w:tentative="1">
      <w:start w:val="1"/>
      <w:numFmt w:val="bullet"/>
      <w:lvlText w:val=""/>
      <w:lvlPicBulletId w:val="3"/>
      <w:lvlJc w:val="left"/>
      <w:pPr>
        <w:tabs>
          <w:tab w:val="num" w:pos="5760"/>
        </w:tabs>
        <w:ind w:left="5760" w:hanging="360"/>
      </w:pPr>
      <w:rPr>
        <w:rFonts w:ascii="Symbol" w:hAnsi="Symbol" w:hint="default"/>
      </w:rPr>
    </w:lvl>
    <w:lvl w:ilvl="8" w:tplc="2F3A25CC" w:tentative="1">
      <w:start w:val="1"/>
      <w:numFmt w:val="bullet"/>
      <w:lvlText w:val=""/>
      <w:lvlPicBulletId w:val="3"/>
      <w:lvlJc w:val="left"/>
      <w:pPr>
        <w:tabs>
          <w:tab w:val="num" w:pos="6480"/>
        </w:tabs>
        <w:ind w:left="6480" w:hanging="360"/>
      </w:pPr>
      <w:rPr>
        <w:rFonts w:ascii="Symbol" w:hAnsi="Symbol" w:hint="default"/>
      </w:rPr>
    </w:lvl>
  </w:abstractNum>
  <w:abstractNum w:abstractNumId="5">
    <w:nsid w:val="18AA6B32"/>
    <w:multiLevelType w:val="hybridMultilevel"/>
    <w:tmpl w:val="ADE0DE2A"/>
    <w:lvl w:ilvl="0" w:tplc="F80C8F72">
      <w:start w:val="13"/>
      <w:numFmt w:val="bullet"/>
      <w:lvlText w:val="-"/>
      <w:lvlJc w:val="left"/>
      <w:pPr>
        <w:ind w:left="720" w:hanging="360"/>
      </w:pPr>
      <w:rPr>
        <w:rFonts w:ascii="Times New Roman" w:eastAsia="Times New Roman" w:hAnsi="Times New Roman"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2C544D8F"/>
    <w:multiLevelType w:val="hybridMultilevel"/>
    <w:tmpl w:val="4DA07090"/>
    <w:lvl w:ilvl="0" w:tplc="D8A245E4">
      <w:start w:val="1"/>
      <w:numFmt w:val="bullet"/>
      <w:lvlText w:val=""/>
      <w:lvlJc w:val="left"/>
      <w:pPr>
        <w:tabs>
          <w:tab w:val="num" w:pos="720"/>
        </w:tabs>
        <w:ind w:left="720" w:hanging="360"/>
      </w:pPr>
      <w:rPr>
        <w:rFonts w:ascii="Wingdings" w:hAnsi="Wingdings" w:hint="default"/>
      </w:rPr>
    </w:lvl>
    <w:lvl w:ilvl="1" w:tplc="C19AAADE">
      <w:start w:val="1"/>
      <w:numFmt w:val="bullet"/>
      <w:lvlText w:val=""/>
      <w:lvlJc w:val="left"/>
      <w:pPr>
        <w:tabs>
          <w:tab w:val="num" w:pos="1440"/>
        </w:tabs>
        <w:ind w:left="1440" w:hanging="360"/>
      </w:pPr>
      <w:rPr>
        <w:rFonts w:ascii="Wingdings" w:hAnsi="Wingdings" w:hint="default"/>
      </w:rPr>
    </w:lvl>
    <w:lvl w:ilvl="2" w:tplc="80CA3C12" w:tentative="1">
      <w:start w:val="1"/>
      <w:numFmt w:val="bullet"/>
      <w:lvlText w:val=""/>
      <w:lvlJc w:val="left"/>
      <w:pPr>
        <w:tabs>
          <w:tab w:val="num" w:pos="2160"/>
        </w:tabs>
        <w:ind w:left="2160" w:hanging="360"/>
      </w:pPr>
      <w:rPr>
        <w:rFonts w:ascii="Wingdings" w:hAnsi="Wingdings" w:hint="default"/>
      </w:rPr>
    </w:lvl>
    <w:lvl w:ilvl="3" w:tplc="EB9EB190" w:tentative="1">
      <w:start w:val="1"/>
      <w:numFmt w:val="bullet"/>
      <w:lvlText w:val=""/>
      <w:lvlJc w:val="left"/>
      <w:pPr>
        <w:tabs>
          <w:tab w:val="num" w:pos="2880"/>
        </w:tabs>
        <w:ind w:left="2880" w:hanging="360"/>
      </w:pPr>
      <w:rPr>
        <w:rFonts w:ascii="Wingdings" w:hAnsi="Wingdings" w:hint="default"/>
      </w:rPr>
    </w:lvl>
    <w:lvl w:ilvl="4" w:tplc="7A048300" w:tentative="1">
      <w:start w:val="1"/>
      <w:numFmt w:val="bullet"/>
      <w:lvlText w:val=""/>
      <w:lvlJc w:val="left"/>
      <w:pPr>
        <w:tabs>
          <w:tab w:val="num" w:pos="3600"/>
        </w:tabs>
        <w:ind w:left="3600" w:hanging="360"/>
      </w:pPr>
      <w:rPr>
        <w:rFonts w:ascii="Wingdings" w:hAnsi="Wingdings" w:hint="default"/>
      </w:rPr>
    </w:lvl>
    <w:lvl w:ilvl="5" w:tplc="374475C0" w:tentative="1">
      <w:start w:val="1"/>
      <w:numFmt w:val="bullet"/>
      <w:lvlText w:val=""/>
      <w:lvlJc w:val="left"/>
      <w:pPr>
        <w:tabs>
          <w:tab w:val="num" w:pos="4320"/>
        </w:tabs>
        <w:ind w:left="4320" w:hanging="360"/>
      </w:pPr>
      <w:rPr>
        <w:rFonts w:ascii="Wingdings" w:hAnsi="Wingdings" w:hint="default"/>
      </w:rPr>
    </w:lvl>
    <w:lvl w:ilvl="6" w:tplc="D24AFE88" w:tentative="1">
      <w:start w:val="1"/>
      <w:numFmt w:val="bullet"/>
      <w:lvlText w:val=""/>
      <w:lvlJc w:val="left"/>
      <w:pPr>
        <w:tabs>
          <w:tab w:val="num" w:pos="5040"/>
        </w:tabs>
        <w:ind w:left="5040" w:hanging="360"/>
      </w:pPr>
      <w:rPr>
        <w:rFonts w:ascii="Wingdings" w:hAnsi="Wingdings" w:hint="default"/>
      </w:rPr>
    </w:lvl>
    <w:lvl w:ilvl="7" w:tplc="2DF68640" w:tentative="1">
      <w:start w:val="1"/>
      <w:numFmt w:val="bullet"/>
      <w:lvlText w:val=""/>
      <w:lvlJc w:val="left"/>
      <w:pPr>
        <w:tabs>
          <w:tab w:val="num" w:pos="5760"/>
        </w:tabs>
        <w:ind w:left="5760" w:hanging="360"/>
      </w:pPr>
      <w:rPr>
        <w:rFonts w:ascii="Wingdings" w:hAnsi="Wingdings" w:hint="default"/>
      </w:rPr>
    </w:lvl>
    <w:lvl w:ilvl="8" w:tplc="B39CEF4C" w:tentative="1">
      <w:start w:val="1"/>
      <w:numFmt w:val="bullet"/>
      <w:lvlText w:val=""/>
      <w:lvlJc w:val="left"/>
      <w:pPr>
        <w:tabs>
          <w:tab w:val="num" w:pos="6480"/>
        </w:tabs>
        <w:ind w:left="6480" w:hanging="360"/>
      </w:pPr>
      <w:rPr>
        <w:rFonts w:ascii="Wingdings" w:hAnsi="Wingdings" w:hint="default"/>
      </w:rPr>
    </w:lvl>
  </w:abstractNum>
  <w:abstractNum w:abstractNumId="7">
    <w:nsid w:val="338F25DA"/>
    <w:multiLevelType w:val="multilevel"/>
    <w:tmpl w:val="5BD21C9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35DF624E"/>
    <w:multiLevelType w:val="hybridMultilevel"/>
    <w:tmpl w:val="447C94E6"/>
    <w:lvl w:ilvl="0" w:tplc="040C000D">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9">
    <w:nsid w:val="37864DDA"/>
    <w:multiLevelType w:val="hybridMultilevel"/>
    <w:tmpl w:val="30464856"/>
    <w:lvl w:ilvl="0" w:tplc="040C0015">
      <w:start w:val="13"/>
      <w:numFmt w:val="upp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nsid w:val="37DF2BA3"/>
    <w:multiLevelType w:val="multilevel"/>
    <w:tmpl w:val="5BD21C9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nsid w:val="40844DC6"/>
    <w:multiLevelType w:val="hybridMultilevel"/>
    <w:tmpl w:val="5D8E7964"/>
    <w:lvl w:ilvl="0" w:tplc="391C4D86">
      <w:numFmt w:val="bullet"/>
      <w:lvlText w:val="-"/>
      <w:lvlJc w:val="left"/>
      <w:pPr>
        <w:ind w:left="720" w:hanging="360"/>
      </w:pPr>
      <w:rPr>
        <w:rFonts w:ascii="Calibri" w:eastAsia="Times New Roman" w:hAnsi="Calibri" w:hint="default"/>
      </w:rPr>
    </w:lvl>
    <w:lvl w:ilvl="1" w:tplc="080C0003">
      <w:start w:val="1"/>
      <w:numFmt w:val="bullet"/>
      <w:lvlText w:val="o"/>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hint="default"/>
      </w:rPr>
    </w:lvl>
    <w:lvl w:ilvl="8" w:tplc="080C0005">
      <w:start w:val="1"/>
      <w:numFmt w:val="bullet"/>
      <w:lvlText w:val=""/>
      <w:lvlJc w:val="left"/>
      <w:pPr>
        <w:ind w:left="6480" w:hanging="360"/>
      </w:pPr>
      <w:rPr>
        <w:rFonts w:ascii="Wingdings" w:hAnsi="Wingdings" w:hint="default"/>
      </w:rPr>
    </w:lvl>
  </w:abstractNum>
  <w:abstractNum w:abstractNumId="12">
    <w:nsid w:val="457B4C34"/>
    <w:multiLevelType w:val="multilevel"/>
    <w:tmpl w:val="040C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nsid w:val="46BB2987"/>
    <w:multiLevelType w:val="hybridMultilevel"/>
    <w:tmpl w:val="9566ECA4"/>
    <w:lvl w:ilvl="0" w:tplc="119842EE">
      <w:start w:val="13"/>
      <w:numFmt w:val="bullet"/>
      <w:lvlText w:val="-"/>
      <w:lvlJc w:val="left"/>
      <w:pPr>
        <w:ind w:left="720" w:hanging="360"/>
      </w:pPr>
      <w:rPr>
        <w:rFonts w:ascii="Times New Roman" w:eastAsia="Times New Roman" w:hAnsi="Times New Roman"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48C5659B"/>
    <w:multiLevelType w:val="hybridMultilevel"/>
    <w:tmpl w:val="6212E0D6"/>
    <w:lvl w:ilvl="0" w:tplc="BF5EEE4C">
      <w:start w:val="13"/>
      <w:numFmt w:val="bullet"/>
      <w:lvlText w:val=""/>
      <w:lvlJc w:val="left"/>
      <w:pPr>
        <w:ind w:left="1068" w:hanging="360"/>
      </w:pPr>
      <w:rPr>
        <w:rFonts w:ascii="Wingdings" w:eastAsia="Times New Roman" w:hAnsi="Wingdings" w:hint="default"/>
      </w:rPr>
    </w:lvl>
    <w:lvl w:ilvl="1" w:tplc="080C0003" w:tentative="1">
      <w:start w:val="1"/>
      <w:numFmt w:val="bullet"/>
      <w:lvlText w:val="o"/>
      <w:lvlJc w:val="left"/>
      <w:pPr>
        <w:ind w:left="1788" w:hanging="360"/>
      </w:pPr>
      <w:rPr>
        <w:rFonts w:ascii="Courier New" w:hAnsi="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5">
    <w:nsid w:val="5493406F"/>
    <w:multiLevelType w:val="hybridMultilevel"/>
    <w:tmpl w:val="60F65836"/>
    <w:lvl w:ilvl="0" w:tplc="040C000F">
      <w:start w:val="1"/>
      <w:numFmt w:val="decimal"/>
      <w:lvlText w:val="%1."/>
      <w:lvlJc w:val="left"/>
      <w:pPr>
        <w:tabs>
          <w:tab w:val="num" w:pos="720"/>
        </w:tabs>
        <w:ind w:left="72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040C000F">
      <w:start w:val="1"/>
      <w:numFmt w:val="decimal"/>
      <w:lvlText w:val="%3."/>
      <w:lvlJc w:val="left"/>
      <w:pPr>
        <w:tabs>
          <w:tab w:val="num" w:pos="2340"/>
        </w:tabs>
        <w:ind w:left="2340" w:hanging="36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
    <w:nsid w:val="56AB29D4"/>
    <w:multiLevelType w:val="multilevel"/>
    <w:tmpl w:val="5BD21C9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nsid w:val="5E6334BE"/>
    <w:multiLevelType w:val="multilevel"/>
    <w:tmpl w:val="5BD21C9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652C039A"/>
    <w:multiLevelType w:val="multilevel"/>
    <w:tmpl w:val="040C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nsid w:val="6575083E"/>
    <w:multiLevelType w:val="multilevel"/>
    <w:tmpl w:val="040C001F"/>
    <w:lvl w:ilvl="0">
      <w:start w:val="1"/>
      <w:numFmt w:val="decimal"/>
      <w:pStyle w:val="Listepuces"/>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0">
    <w:nsid w:val="65AA76AB"/>
    <w:multiLevelType w:val="multilevel"/>
    <w:tmpl w:val="040C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1">
    <w:nsid w:val="752D0765"/>
    <w:multiLevelType w:val="multilevel"/>
    <w:tmpl w:val="5BD21C9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77930C1F"/>
    <w:multiLevelType w:val="multilevel"/>
    <w:tmpl w:val="040C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3">
    <w:nsid w:val="7B140EC1"/>
    <w:multiLevelType w:val="hybridMultilevel"/>
    <w:tmpl w:val="6ADA8806"/>
    <w:lvl w:ilvl="0" w:tplc="EE1EADA4">
      <w:start w:val="1"/>
      <w:numFmt w:val="bullet"/>
      <w:lvlText w:val="-"/>
      <w:lvlJc w:val="left"/>
      <w:pPr>
        <w:tabs>
          <w:tab w:val="num" w:pos="720"/>
        </w:tabs>
        <w:ind w:left="720" w:hanging="360"/>
      </w:pPr>
      <w:rPr>
        <w:rFonts w:ascii="Times New Roman" w:hAnsi="Times New Roman" w:hint="default"/>
      </w:rPr>
    </w:lvl>
    <w:lvl w:ilvl="1" w:tplc="F83E1C86" w:tentative="1">
      <w:start w:val="1"/>
      <w:numFmt w:val="bullet"/>
      <w:lvlText w:val="-"/>
      <w:lvlJc w:val="left"/>
      <w:pPr>
        <w:tabs>
          <w:tab w:val="num" w:pos="1440"/>
        </w:tabs>
        <w:ind w:left="1440" w:hanging="360"/>
      </w:pPr>
      <w:rPr>
        <w:rFonts w:ascii="Times New Roman" w:hAnsi="Times New Roman" w:hint="default"/>
      </w:rPr>
    </w:lvl>
    <w:lvl w:ilvl="2" w:tplc="B3C4F386" w:tentative="1">
      <w:start w:val="1"/>
      <w:numFmt w:val="bullet"/>
      <w:lvlText w:val="-"/>
      <w:lvlJc w:val="left"/>
      <w:pPr>
        <w:tabs>
          <w:tab w:val="num" w:pos="2160"/>
        </w:tabs>
        <w:ind w:left="2160" w:hanging="360"/>
      </w:pPr>
      <w:rPr>
        <w:rFonts w:ascii="Times New Roman" w:hAnsi="Times New Roman" w:hint="default"/>
      </w:rPr>
    </w:lvl>
    <w:lvl w:ilvl="3" w:tplc="0742D1D4" w:tentative="1">
      <w:start w:val="1"/>
      <w:numFmt w:val="bullet"/>
      <w:lvlText w:val="-"/>
      <w:lvlJc w:val="left"/>
      <w:pPr>
        <w:tabs>
          <w:tab w:val="num" w:pos="2880"/>
        </w:tabs>
        <w:ind w:left="2880" w:hanging="360"/>
      </w:pPr>
      <w:rPr>
        <w:rFonts w:ascii="Times New Roman" w:hAnsi="Times New Roman" w:hint="default"/>
      </w:rPr>
    </w:lvl>
    <w:lvl w:ilvl="4" w:tplc="602A9414" w:tentative="1">
      <w:start w:val="1"/>
      <w:numFmt w:val="bullet"/>
      <w:lvlText w:val="-"/>
      <w:lvlJc w:val="left"/>
      <w:pPr>
        <w:tabs>
          <w:tab w:val="num" w:pos="3600"/>
        </w:tabs>
        <w:ind w:left="3600" w:hanging="360"/>
      </w:pPr>
      <w:rPr>
        <w:rFonts w:ascii="Times New Roman" w:hAnsi="Times New Roman" w:hint="default"/>
      </w:rPr>
    </w:lvl>
    <w:lvl w:ilvl="5" w:tplc="2F4A7242" w:tentative="1">
      <w:start w:val="1"/>
      <w:numFmt w:val="bullet"/>
      <w:lvlText w:val="-"/>
      <w:lvlJc w:val="left"/>
      <w:pPr>
        <w:tabs>
          <w:tab w:val="num" w:pos="4320"/>
        </w:tabs>
        <w:ind w:left="4320" w:hanging="360"/>
      </w:pPr>
      <w:rPr>
        <w:rFonts w:ascii="Times New Roman" w:hAnsi="Times New Roman" w:hint="default"/>
      </w:rPr>
    </w:lvl>
    <w:lvl w:ilvl="6" w:tplc="D1542E60" w:tentative="1">
      <w:start w:val="1"/>
      <w:numFmt w:val="bullet"/>
      <w:lvlText w:val="-"/>
      <w:lvlJc w:val="left"/>
      <w:pPr>
        <w:tabs>
          <w:tab w:val="num" w:pos="5040"/>
        </w:tabs>
        <w:ind w:left="5040" w:hanging="360"/>
      </w:pPr>
      <w:rPr>
        <w:rFonts w:ascii="Times New Roman" w:hAnsi="Times New Roman" w:hint="default"/>
      </w:rPr>
    </w:lvl>
    <w:lvl w:ilvl="7" w:tplc="862E0BA2" w:tentative="1">
      <w:start w:val="1"/>
      <w:numFmt w:val="bullet"/>
      <w:lvlText w:val="-"/>
      <w:lvlJc w:val="left"/>
      <w:pPr>
        <w:tabs>
          <w:tab w:val="num" w:pos="5760"/>
        </w:tabs>
        <w:ind w:left="5760" w:hanging="360"/>
      </w:pPr>
      <w:rPr>
        <w:rFonts w:ascii="Times New Roman" w:hAnsi="Times New Roman" w:hint="default"/>
      </w:rPr>
    </w:lvl>
    <w:lvl w:ilvl="8" w:tplc="96F0EA06" w:tentative="1">
      <w:start w:val="1"/>
      <w:numFmt w:val="bullet"/>
      <w:lvlText w:val="-"/>
      <w:lvlJc w:val="left"/>
      <w:pPr>
        <w:tabs>
          <w:tab w:val="num" w:pos="6480"/>
        </w:tabs>
        <w:ind w:left="6480" w:hanging="360"/>
      </w:pPr>
      <w:rPr>
        <w:rFonts w:ascii="Times New Roman" w:hAnsi="Times New Roman" w:hint="default"/>
      </w:rPr>
    </w:lvl>
  </w:abstractNum>
  <w:abstractNum w:abstractNumId="24">
    <w:nsid w:val="7BF94DC8"/>
    <w:multiLevelType w:val="hybridMultilevel"/>
    <w:tmpl w:val="D340FB90"/>
    <w:lvl w:ilvl="0" w:tplc="040C0015">
      <w:start w:val="13"/>
      <w:numFmt w:val="upp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7DA03A01"/>
    <w:multiLevelType w:val="multilevel"/>
    <w:tmpl w:val="DC8EB16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0"/>
  </w:num>
  <w:num w:numId="2">
    <w:abstractNumId w:val="0"/>
  </w:num>
  <w:num w:numId="3">
    <w:abstractNumId w:val="0"/>
  </w:num>
  <w:num w:numId="4">
    <w:abstractNumId w:val="0"/>
  </w:num>
  <w:num w:numId="5">
    <w:abstractNumId w:val="19"/>
  </w:num>
  <w:num w:numId="6">
    <w:abstractNumId w:val="0"/>
  </w:num>
  <w:num w:numId="7">
    <w:abstractNumId w:val="8"/>
  </w:num>
  <w:num w:numId="8">
    <w:abstractNumId w:val="25"/>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
  </w:num>
  <w:num w:numId="12">
    <w:abstractNumId w:val="20"/>
  </w:num>
  <w:num w:numId="13">
    <w:abstractNumId w:val="12"/>
  </w:num>
  <w:num w:numId="14">
    <w:abstractNumId w:val="18"/>
  </w:num>
  <w:num w:numId="15">
    <w:abstractNumId w:val="22"/>
  </w:num>
  <w:num w:numId="16">
    <w:abstractNumId w:val="17"/>
  </w:num>
  <w:num w:numId="17">
    <w:abstractNumId w:val="10"/>
  </w:num>
  <w:num w:numId="18">
    <w:abstractNumId w:val="2"/>
  </w:num>
  <w:num w:numId="19">
    <w:abstractNumId w:val="24"/>
  </w:num>
  <w:num w:numId="20">
    <w:abstractNumId w:val="9"/>
  </w:num>
  <w:num w:numId="21">
    <w:abstractNumId w:val="16"/>
  </w:num>
  <w:num w:numId="22">
    <w:abstractNumId w:val="7"/>
  </w:num>
  <w:num w:numId="23">
    <w:abstractNumId w:val="21"/>
  </w:num>
  <w:num w:numId="24">
    <w:abstractNumId w:val="3"/>
  </w:num>
  <w:num w:numId="25">
    <w:abstractNumId w:val="13"/>
  </w:num>
  <w:num w:numId="26">
    <w:abstractNumId w:val="23"/>
  </w:num>
  <w:num w:numId="27">
    <w:abstractNumId w:val="4"/>
  </w:num>
  <w:num w:numId="28">
    <w:abstractNumId w:val="6"/>
  </w:num>
  <w:num w:numId="29">
    <w:abstractNumId w:val="14"/>
  </w:num>
  <w:num w:numId="30">
    <w:abstractNumId w:val="11"/>
  </w:num>
  <w:num w:numId="31">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stylePaneFormatFilter w:val="3F01"/>
  <w:trackRevisions/>
  <w:defaultTabStop w:val="708"/>
  <w:hyphenationZone w:val="425"/>
  <w:noPunctuationKerning/>
  <w:characterSpacingControl w:val="doNotCompress"/>
  <w:footnotePr>
    <w:footnote w:id="-1"/>
    <w:footnote w:id="0"/>
  </w:footnotePr>
  <w:endnotePr>
    <w:endnote w:id="-1"/>
    <w:endnote w:id="0"/>
  </w:endnotePr>
  <w:compat/>
  <w:rsids>
    <w:rsidRoot w:val="001A4CD9"/>
    <w:rsid w:val="00005A24"/>
    <w:rsid w:val="00013DB4"/>
    <w:rsid w:val="00021353"/>
    <w:rsid w:val="0003313C"/>
    <w:rsid w:val="00033324"/>
    <w:rsid w:val="00045CA6"/>
    <w:rsid w:val="00064F9C"/>
    <w:rsid w:val="0006759B"/>
    <w:rsid w:val="00076156"/>
    <w:rsid w:val="000801C6"/>
    <w:rsid w:val="00080319"/>
    <w:rsid w:val="00083AFF"/>
    <w:rsid w:val="000A02C2"/>
    <w:rsid w:val="000A1E91"/>
    <w:rsid w:val="000A227A"/>
    <w:rsid w:val="000B1807"/>
    <w:rsid w:val="000B1FC2"/>
    <w:rsid w:val="000B3E85"/>
    <w:rsid w:val="000B48F9"/>
    <w:rsid w:val="000D130F"/>
    <w:rsid w:val="000D4A72"/>
    <w:rsid w:val="000D5FAA"/>
    <w:rsid w:val="000D66C9"/>
    <w:rsid w:val="000F1954"/>
    <w:rsid w:val="00104608"/>
    <w:rsid w:val="00105A76"/>
    <w:rsid w:val="00105C6B"/>
    <w:rsid w:val="0010706D"/>
    <w:rsid w:val="00112806"/>
    <w:rsid w:val="001136FF"/>
    <w:rsid w:val="00115DE4"/>
    <w:rsid w:val="00123413"/>
    <w:rsid w:val="001258D4"/>
    <w:rsid w:val="0013027C"/>
    <w:rsid w:val="00134A21"/>
    <w:rsid w:val="00135509"/>
    <w:rsid w:val="00143EF1"/>
    <w:rsid w:val="00151C4F"/>
    <w:rsid w:val="00154D9E"/>
    <w:rsid w:val="00165F5B"/>
    <w:rsid w:val="001753F5"/>
    <w:rsid w:val="0018490A"/>
    <w:rsid w:val="00190F5A"/>
    <w:rsid w:val="001A4CD9"/>
    <w:rsid w:val="001A7AEA"/>
    <w:rsid w:val="001B1050"/>
    <w:rsid w:val="001C28C5"/>
    <w:rsid w:val="001D004E"/>
    <w:rsid w:val="001D1D29"/>
    <w:rsid w:val="001D3E81"/>
    <w:rsid w:val="001F0BEF"/>
    <w:rsid w:val="001F799F"/>
    <w:rsid w:val="00204378"/>
    <w:rsid w:val="0020716A"/>
    <w:rsid w:val="002137A3"/>
    <w:rsid w:val="00215D23"/>
    <w:rsid w:val="002223D1"/>
    <w:rsid w:val="00222507"/>
    <w:rsid w:val="00227563"/>
    <w:rsid w:val="002304BD"/>
    <w:rsid w:val="00232EBA"/>
    <w:rsid w:val="00234123"/>
    <w:rsid w:val="0023576F"/>
    <w:rsid w:val="00246613"/>
    <w:rsid w:val="00256F58"/>
    <w:rsid w:val="002638C2"/>
    <w:rsid w:val="002728B0"/>
    <w:rsid w:val="00274C72"/>
    <w:rsid w:val="00281353"/>
    <w:rsid w:val="002936DE"/>
    <w:rsid w:val="00295380"/>
    <w:rsid w:val="0029735B"/>
    <w:rsid w:val="00297588"/>
    <w:rsid w:val="002A1A47"/>
    <w:rsid w:val="002A2331"/>
    <w:rsid w:val="002A40EA"/>
    <w:rsid w:val="002A746A"/>
    <w:rsid w:val="002C1893"/>
    <w:rsid w:val="002C1EF0"/>
    <w:rsid w:val="002D7AB3"/>
    <w:rsid w:val="002E1B17"/>
    <w:rsid w:val="002F0546"/>
    <w:rsid w:val="002F41AB"/>
    <w:rsid w:val="003110D3"/>
    <w:rsid w:val="00316E92"/>
    <w:rsid w:val="00321CB3"/>
    <w:rsid w:val="00321E05"/>
    <w:rsid w:val="00331596"/>
    <w:rsid w:val="00334448"/>
    <w:rsid w:val="00335663"/>
    <w:rsid w:val="00335895"/>
    <w:rsid w:val="003454D2"/>
    <w:rsid w:val="00350A09"/>
    <w:rsid w:val="00351E51"/>
    <w:rsid w:val="00361D47"/>
    <w:rsid w:val="00366235"/>
    <w:rsid w:val="00370E32"/>
    <w:rsid w:val="00374518"/>
    <w:rsid w:val="003801B5"/>
    <w:rsid w:val="0038659F"/>
    <w:rsid w:val="00387E23"/>
    <w:rsid w:val="003A48E0"/>
    <w:rsid w:val="003B23DC"/>
    <w:rsid w:val="003C2CDB"/>
    <w:rsid w:val="003C45BF"/>
    <w:rsid w:val="003C710E"/>
    <w:rsid w:val="003E24E3"/>
    <w:rsid w:val="003E59C1"/>
    <w:rsid w:val="00416499"/>
    <w:rsid w:val="0041677C"/>
    <w:rsid w:val="0042308C"/>
    <w:rsid w:val="00427445"/>
    <w:rsid w:val="00427536"/>
    <w:rsid w:val="004354E5"/>
    <w:rsid w:val="00436AEE"/>
    <w:rsid w:val="004376D4"/>
    <w:rsid w:val="00452D31"/>
    <w:rsid w:val="00456216"/>
    <w:rsid w:val="00472D95"/>
    <w:rsid w:val="00476962"/>
    <w:rsid w:val="00484A2E"/>
    <w:rsid w:val="004850A4"/>
    <w:rsid w:val="00496865"/>
    <w:rsid w:val="004A1ADA"/>
    <w:rsid w:val="004A3328"/>
    <w:rsid w:val="004A7465"/>
    <w:rsid w:val="004B07F7"/>
    <w:rsid w:val="004B2AEB"/>
    <w:rsid w:val="004B752F"/>
    <w:rsid w:val="004C3DE0"/>
    <w:rsid w:val="004D5DF9"/>
    <w:rsid w:val="004E084F"/>
    <w:rsid w:val="004F0103"/>
    <w:rsid w:val="004F20F4"/>
    <w:rsid w:val="0050537F"/>
    <w:rsid w:val="00512BC0"/>
    <w:rsid w:val="0052382A"/>
    <w:rsid w:val="005260C4"/>
    <w:rsid w:val="00531C16"/>
    <w:rsid w:val="00544D66"/>
    <w:rsid w:val="00545C41"/>
    <w:rsid w:val="00546E62"/>
    <w:rsid w:val="00551CC5"/>
    <w:rsid w:val="005626D5"/>
    <w:rsid w:val="0056691B"/>
    <w:rsid w:val="0057355F"/>
    <w:rsid w:val="005753E3"/>
    <w:rsid w:val="005761ED"/>
    <w:rsid w:val="0058094D"/>
    <w:rsid w:val="00585CFC"/>
    <w:rsid w:val="005A2514"/>
    <w:rsid w:val="005A41FE"/>
    <w:rsid w:val="005A44BB"/>
    <w:rsid w:val="005B5755"/>
    <w:rsid w:val="005C4567"/>
    <w:rsid w:val="005D2DB6"/>
    <w:rsid w:val="005E22E3"/>
    <w:rsid w:val="005E319F"/>
    <w:rsid w:val="005E540B"/>
    <w:rsid w:val="005E6C0E"/>
    <w:rsid w:val="005F0074"/>
    <w:rsid w:val="005F3D18"/>
    <w:rsid w:val="005F4FAF"/>
    <w:rsid w:val="005F5309"/>
    <w:rsid w:val="005F6680"/>
    <w:rsid w:val="005F7CD3"/>
    <w:rsid w:val="00606CFF"/>
    <w:rsid w:val="00621F20"/>
    <w:rsid w:val="0063563F"/>
    <w:rsid w:val="00636CEF"/>
    <w:rsid w:val="00650FF9"/>
    <w:rsid w:val="00655AC7"/>
    <w:rsid w:val="00665551"/>
    <w:rsid w:val="00666B4D"/>
    <w:rsid w:val="00674677"/>
    <w:rsid w:val="006848FE"/>
    <w:rsid w:val="006A52B9"/>
    <w:rsid w:val="006B1E97"/>
    <w:rsid w:val="006B4FDC"/>
    <w:rsid w:val="006D4161"/>
    <w:rsid w:val="006E1EB4"/>
    <w:rsid w:val="006E1F85"/>
    <w:rsid w:val="007066CD"/>
    <w:rsid w:val="00737C03"/>
    <w:rsid w:val="00750D91"/>
    <w:rsid w:val="00751D20"/>
    <w:rsid w:val="00753ACA"/>
    <w:rsid w:val="00754660"/>
    <w:rsid w:val="00760C7B"/>
    <w:rsid w:val="007647FA"/>
    <w:rsid w:val="007708C6"/>
    <w:rsid w:val="0078369E"/>
    <w:rsid w:val="007A7D7A"/>
    <w:rsid w:val="007C552C"/>
    <w:rsid w:val="007C72F2"/>
    <w:rsid w:val="007D2656"/>
    <w:rsid w:val="007D4669"/>
    <w:rsid w:val="007E3DAC"/>
    <w:rsid w:val="007E45DE"/>
    <w:rsid w:val="007F34B8"/>
    <w:rsid w:val="007F678D"/>
    <w:rsid w:val="00804DC9"/>
    <w:rsid w:val="008056AB"/>
    <w:rsid w:val="0082138C"/>
    <w:rsid w:val="00826FDD"/>
    <w:rsid w:val="008343D9"/>
    <w:rsid w:val="00837EAF"/>
    <w:rsid w:val="00843786"/>
    <w:rsid w:val="00856E69"/>
    <w:rsid w:val="00866C8B"/>
    <w:rsid w:val="0086797E"/>
    <w:rsid w:val="00872CF8"/>
    <w:rsid w:val="00881B1C"/>
    <w:rsid w:val="00881F60"/>
    <w:rsid w:val="008824CB"/>
    <w:rsid w:val="008834D5"/>
    <w:rsid w:val="0089257A"/>
    <w:rsid w:val="008A1729"/>
    <w:rsid w:val="008B3CEE"/>
    <w:rsid w:val="008D6106"/>
    <w:rsid w:val="008F5036"/>
    <w:rsid w:val="009055D4"/>
    <w:rsid w:val="00905DF4"/>
    <w:rsid w:val="009124E4"/>
    <w:rsid w:val="00916303"/>
    <w:rsid w:val="00916833"/>
    <w:rsid w:val="00923B21"/>
    <w:rsid w:val="0092556A"/>
    <w:rsid w:val="00925922"/>
    <w:rsid w:val="00940F0E"/>
    <w:rsid w:val="00945545"/>
    <w:rsid w:val="00955A47"/>
    <w:rsid w:val="009762DD"/>
    <w:rsid w:val="009814D4"/>
    <w:rsid w:val="009A442F"/>
    <w:rsid w:val="009C6208"/>
    <w:rsid w:val="009D00B0"/>
    <w:rsid w:val="009D6CD5"/>
    <w:rsid w:val="009E0498"/>
    <w:rsid w:val="00A03EB9"/>
    <w:rsid w:val="00A1697E"/>
    <w:rsid w:val="00A1705B"/>
    <w:rsid w:val="00A22F1F"/>
    <w:rsid w:val="00A3224A"/>
    <w:rsid w:val="00A35B24"/>
    <w:rsid w:val="00A467DA"/>
    <w:rsid w:val="00A51E58"/>
    <w:rsid w:val="00A60885"/>
    <w:rsid w:val="00A636AA"/>
    <w:rsid w:val="00A63C7B"/>
    <w:rsid w:val="00A714A6"/>
    <w:rsid w:val="00A718E1"/>
    <w:rsid w:val="00A72DA1"/>
    <w:rsid w:val="00A7621D"/>
    <w:rsid w:val="00A85983"/>
    <w:rsid w:val="00AA37AD"/>
    <w:rsid w:val="00AA6808"/>
    <w:rsid w:val="00AB0145"/>
    <w:rsid w:val="00AD6FFA"/>
    <w:rsid w:val="00AD7BE8"/>
    <w:rsid w:val="00AE69F7"/>
    <w:rsid w:val="00AF584F"/>
    <w:rsid w:val="00B10517"/>
    <w:rsid w:val="00B24DC9"/>
    <w:rsid w:val="00B25B88"/>
    <w:rsid w:val="00B3354F"/>
    <w:rsid w:val="00B42705"/>
    <w:rsid w:val="00B45BDC"/>
    <w:rsid w:val="00B47D5B"/>
    <w:rsid w:val="00B6655E"/>
    <w:rsid w:val="00B734F5"/>
    <w:rsid w:val="00B7781E"/>
    <w:rsid w:val="00B856B6"/>
    <w:rsid w:val="00B8782B"/>
    <w:rsid w:val="00B90967"/>
    <w:rsid w:val="00B91289"/>
    <w:rsid w:val="00BA13D4"/>
    <w:rsid w:val="00BB0613"/>
    <w:rsid w:val="00BB75EA"/>
    <w:rsid w:val="00BC7D51"/>
    <w:rsid w:val="00BD4AC6"/>
    <w:rsid w:val="00BE470D"/>
    <w:rsid w:val="00C02796"/>
    <w:rsid w:val="00C07C0B"/>
    <w:rsid w:val="00C36A8A"/>
    <w:rsid w:val="00C402E0"/>
    <w:rsid w:val="00C43916"/>
    <w:rsid w:val="00C6020A"/>
    <w:rsid w:val="00C63A18"/>
    <w:rsid w:val="00C71B62"/>
    <w:rsid w:val="00C85150"/>
    <w:rsid w:val="00C85A0E"/>
    <w:rsid w:val="00C97021"/>
    <w:rsid w:val="00CA6026"/>
    <w:rsid w:val="00CB31BE"/>
    <w:rsid w:val="00CC2E97"/>
    <w:rsid w:val="00CC44B5"/>
    <w:rsid w:val="00CC70D4"/>
    <w:rsid w:val="00CE03D2"/>
    <w:rsid w:val="00CE690D"/>
    <w:rsid w:val="00CF2963"/>
    <w:rsid w:val="00D0369E"/>
    <w:rsid w:val="00D10F19"/>
    <w:rsid w:val="00D178C2"/>
    <w:rsid w:val="00D35F56"/>
    <w:rsid w:val="00D41CBA"/>
    <w:rsid w:val="00D44094"/>
    <w:rsid w:val="00D4591F"/>
    <w:rsid w:val="00D53EF0"/>
    <w:rsid w:val="00D568CB"/>
    <w:rsid w:val="00D6081E"/>
    <w:rsid w:val="00D6278F"/>
    <w:rsid w:val="00D7027F"/>
    <w:rsid w:val="00D70322"/>
    <w:rsid w:val="00D7059A"/>
    <w:rsid w:val="00D70F3A"/>
    <w:rsid w:val="00D73792"/>
    <w:rsid w:val="00D776C3"/>
    <w:rsid w:val="00D81473"/>
    <w:rsid w:val="00D93021"/>
    <w:rsid w:val="00DA30CA"/>
    <w:rsid w:val="00DA457E"/>
    <w:rsid w:val="00DC0B9A"/>
    <w:rsid w:val="00DC4970"/>
    <w:rsid w:val="00DF04FD"/>
    <w:rsid w:val="00DF5C75"/>
    <w:rsid w:val="00E02ED6"/>
    <w:rsid w:val="00E05855"/>
    <w:rsid w:val="00E0666B"/>
    <w:rsid w:val="00E21F16"/>
    <w:rsid w:val="00E43195"/>
    <w:rsid w:val="00E44A37"/>
    <w:rsid w:val="00E45413"/>
    <w:rsid w:val="00E45EB7"/>
    <w:rsid w:val="00E562F6"/>
    <w:rsid w:val="00E56620"/>
    <w:rsid w:val="00E74515"/>
    <w:rsid w:val="00E77A42"/>
    <w:rsid w:val="00E81C7D"/>
    <w:rsid w:val="00E82A02"/>
    <w:rsid w:val="00E847F9"/>
    <w:rsid w:val="00E862E2"/>
    <w:rsid w:val="00E87471"/>
    <w:rsid w:val="00E91665"/>
    <w:rsid w:val="00E91A3F"/>
    <w:rsid w:val="00E921DA"/>
    <w:rsid w:val="00E945FD"/>
    <w:rsid w:val="00E96F04"/>
    <w:rsid w:val="00EA2DBC"/>
    <w:rsid w:val="00EA3E1F"/>
    <w:rsid w:val="00EA44F4"/>
    <w:rsid w:val="00EA503F"/>
    <w:rsid w:val="00EA6114"/>
    <w:rsid w:val="00EA66A2"/>
    <w:rsid w:val="00EA6BE3"/>
    <w:rsid w:val="00EB0D30"/>
    <w:rsid w:val="00EB12A3"/>
    <w:rsid w:val="00EB1582"/>
    <w:rsid w:val="00EB3C9E"/>
    <w:rsid w:val="00EB646A"/>
    <w:rsid w:val="00EC1162"/>
    <w:rsid w:val="00ED1829"/>
    <w:rsid w:val="00ED6301"/>
    <w:rsid w:val="00ED71F9"/>
    <w:rsid w:val="00EE0391"/>
    <w:rsid w:val="00EE0BC6"/>
    <w:rsid w:val="00EE2D9B"/>
    <w:rsid w:val="00EE3D46"/>
    <w:rsid w:val="00EE5982"/>
    <w:rsid w:val="00EF1D7E"/>
    <w:rsid w:val="00EF614F"/>
    <w:rsid w:val="00F06870"/>
    <w:rsid w:val="00F06907"/>
    <w:rsid w:val="00F12738"/>
    <w:rsid w:val="00F141BE"/>
    <w:rsid w:val="00F14AB4"/>
    <w:rsid w:val="00F27156"/>
    <w:rsid w:val="00F3281E"/>
    <w:rsid w:val="00F37D8D"/>
    <w:rsid w:val="00F61ED0"/>
    <w:rsid w:val="00F64606"/>
    <w:rsid w:val="00F82811"/>
    <w:rsid w:val="00F913B3"/>
    <w:rsid w:val="00F96E3D"/>
    <w:rsid w:val="00FA11A6"/>
    <w:rsid w:val="00FA3C6F"/>
    <w:rsid w:val="00FC33C5"/>
    <w:rsid w:val="00FD3D75"/>
    <w:rsid w:val="00FD5E3C"/>
    <w:rsid w:val="00FE570B"/>
    <w:rsid w:val="00FF20B3"/>
    <w:rsid w:val="00FF786D"/>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D5"/>
    <w:rPr>
      <w:sz w:val="24"/>
      <w:szCs w:val="20"/>
      <w:lang w:val="fr-FR" w:eastAsia="fr-FR"/>
    </w:rPr>
  </w:style>
  <w:style w:type="paragraph" w:styleId="Titre1">
    <w:name w:val="heading 1"/>
    <w:basedOn w:val="Normal"/>
    <w:next w:val="Normal"/>
    <w:link w:val="Titre1Car"/>
    <w:uiPriority w:val="99"/>
    <w:qFormat/>
    <w:rsid w:val="005626D5"/>
    <w:pPr>
      <w:keepNext/>
      <w:jc w:val="center"/>
      <w:outlineLvl w:val="0"/>
    </w:pPr>
    <w:rPr>
      <w:rFonts w:eastAsia="Arial Unicode MS"/>
      <w:b/>
      <w:sz w:val="28"/>
      <w:u w:val="single"/>
    </w:rPr>
  </w:style>
  <w:style w:type="paragraph" w:styleId="Titre2">
    <w:name w:val="heading 2"/>
    <w:basedOn w:val="Normal"/>
    <w:next w:val="Normal"/>
    <w:link w:val="Titre2Car"/>
    <w:uiPriority w:val="99"/>
    <w:qFormat/>
    <w:rsid w:val="005626D5"/>
    <w:pPr>
      <w:keepNext/>
      <w:jc w:val="both"/>
      <w:outlineLvl w:val="1"/>
    </w:pPr>
    <w:rPr>
      <w:b/>
      <w:bCs/>
      <w:color w:val="000000"/>
      <w:szCs w:val="28"/>
      <w:u w:val="single"/>
      <w:lang w:val="fr-BE"/>
    </w:rPr>
  </w:style>
  <w:style w:type="paragraph" w:styleId="Titre3">
    <w:name w:val="heading 3"/>
    <w:basedOn w:val="Normal"/>
    <w:next w:val="Normal"/>
    <w:link w:val="Titre3Car"/>
    <w:uiPriority w:val="99"/>
    <w:qFormat/>
    <w:rsid w:val="005626D5"/>
    <w:pPr>
      <w:keepNext/>
      <w:jc w:val="center"/>
      <w:outlineLvl w:val="2"/>
    </w:pPr>
    <w:rPr>
      <w:rFonts w:eastAsia="Arial Unicode MS"/>
      <w:b/>
      <w:sz w:val="28"/>
    </w:rPr>
  </w:style>
  <w:style w:type="paragraph" w:styleId="Titre4">
    <w:name w:val="heading 4"/>
    <w:basedOn w:val="Normal"/>
    <w:next w:val="Normal"/>
    <w:link w:val="Titre4Car"/>
    <w:uiPriority w:val="99"/>
    <w:qFormat/>
    <w:rsid w:val="005626D5"/>
    <w:pPr>
      <w:keepNext/>
      <w:jc w:val="both"/>
      <w:outlineLvl w:val="3"/>
    </w:pPr>
  </w:style>
  <w:style w:type="paragraph" w:styleId="Titre5">
    <w:name w:val="heading 5"/>
    <w:basedOn w:val="Normal"/>
    <w:next w:val="Normal"/>
    <w:link w:val="Titre5Car"/>
    <w:uiPriority w:val="99"/>
    <w:qFormat/>
    <w:rsid w:val="005626D5"/>
    <w:pPr>
      <w:keepNext/>
      <w:outlineLvl w:val="4"/>
    </w:pPr>
    <w:rPr>
      <w:b/>
      <w:u w:val="single"/>
    </w:rPr>
  </w:style>
  <w:style w:type="paragraph" w:styleId="Titre8">
    <w:name w:val="heading 8"/>
    <w:basedOn w:val="Normal"/>
    <w:next w:val="Normal"/>
    <w:link w:val="Titre8Car"/>
    <w:uiPriority w:val="99"/>
    <w:qFormat/>
    <w:rsid w:val="005626D5"/>
    <w:pPr>
      <w:keepNext/>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FA11A6"/>
    <w:rPr>
      <w:rFonts w:ascii="Cambria" w:hAnsi="Cambria" w:cs="Times New Roman"/>
      <w:b/>
      <w:bCs/>
      <w:kern w:val="32"/>
      <w:sz w:val="32"/>
      <w:szCs w:val="32"/>
      <w:lang w:val="fr-FR" w:eastAsia="fr-FR"/>
    </w:rPr>
  </w:style>
  <w:style w:type="character" w:customStyle="1" w:styleId="Titre2Car">
    <w:name w:val="Titre 2 Car"/>
    <w:basedOn w:val="Policepardfaut"/>
    <w:link w:val="Titre2"/>
    <w:uiPriority w:val="99"/>
    <w:semiHidden/>
    <w:locked/>
    <w:rsid w:val="00FA11A6"/>
    <w:rPr>
      <w:rFonts w:ascii="Cambria" w:hAnsi="Cambria" w:cs="Times New Roman"/>
      <w:b/>
      <w:bCs/>
      <w:i/>
      <w:iCs/>
      <w:sz w:val="28"/>
      <w:szCs w:val="28"/>
      <w:lang w:val="fr-FR" w:eastAsia="fr-FR"/>
    </w:rPr>
  </w:style>
  <w:style w:type="character" w:customStyle="1" w:styleId="Titre3Car">
    <w:name w:val="Titre 3 Car"/>
    <w:basedOn w:val="Policepardfaut"/>
    <w:link w:val="Titre3"/>
    <w:uiPriority w:val="99"/>
    <w:semiHidden/>
    <w:locked/>
    <w:rsid w:val="00FA11A6"/>
    <w:rPr>
      <w:rFonts w:ascii="Cambria" w:hAnsi="Cambria" w:cs="Times New Roman"/>
      <w:b/>
      <w:bCs/>
      <w:sz w:val="26"/>
      <w:szCs w:val="26"/>
      <w:lang w:val="fr-FR" w:eastAsia="fr-FR"/>
    </w:rPr>
  </w:style>
  <w:style w:type="character" w:customStyle="1" w:styleId="Titre4Car">
    <w:name w:val="Titre 4 Car"/>
    <w:basedOn w:val="Policepardfaut"/>
    <w:link w:val="Titre4"/>
    <w:uiPriority w:val="99"/>
    <w:semiHidden/>
    <w:locked/>
    <w:rsid w:val="00FA11A6"/>
    <w:rPr>
      <w:rFonts w:ascii="Calibri" w:hAnsi="Calibri" w:cs="Times New Roman"/>
      <w:b/>
      <w:bCs/>
      <w:sz w:val="28"/>
      <w:szCs w:val="28"/>
      <w:lang w:val="fr-FR" w:eastAsia="fr-FR"/>
    </w:rPr>
  </w:style>
  <w:style w:type="character" w:customStyle="1" w:styleId="Titre5Car">
    <w:name w:val="Titre 5 Car"/>
    <w:basedOn w:val="Policepardfaut"/>
    <w:link w:val="Titre5"/>
    <w:uiPriority w:val="99"/>
    <w:semiHidden/>
    <w:locked/>
    <w:rsid w:val="00FA11A6"/>
    <w:rPr>
      <w:rFonts w:ascii="Calibri" w:hAnsi="Calibri" w:cs="Times New Roman"/>
      <w:b/>
      <w:bCs/>
      <w:i/>
      <w:iCs/>
      <w:sz w:val="26"/>
      <w:szCs w:val="26"/>
      <w:lang w:val="fr-FR" w:eastAsia="fr-FR"/>
    </w:rPr>
  </w:style>
  <w:style w:type="character" w:customStyle="1" w:styleId="Titre8Car">
    <w:name w:val="Titre 8 Car"/>
    <w:basedOn w:val="Policepardfaut"/>
    <w:link w:val="Titre8"/>
    <w:uiPriority w:val="99"/>
    <w:semiHidden/>
    <w:locked/>
    <w:rsid w:val="00FA11A6"/>
    <w:rPr>
      <w:rFonts w:ascii="Calibri" w:hAnsi="Calibri" w:cs="Times New Roman"/>
      <w:i/>
      <w:iCs/>
      <w:sz w:val="24"/>
      <w:szCs w:val="24"/>
      <w:lang w:val="fr-FR" w:eastAsia="fr-FR"/>
    </w:rPr>
  </w:style>
  <w:style w:type="paragraph" w:styleId="En-tte">
    <w:name w:val="header"/>
    <w:basedOn w:val="Normal"/>
    <w:link w:val="En-tteCar"/>
    <w:uiPriority w:val="99"/>
    <w:rsid w:val="005626D5"/>
    <w:pPr>
      <w:tabs>
        <w:tab w:val="center" w:pos="4536"/>
        <w:tab w:val="right" w:pos="9072"/>
      </w:tabs>
    </w:pPr>
  </w:style>
  <w:style w:type="character" w:customStyle="1" w:styleId="En-tteCar">
    <w:name w:val="En-tête Car"/>
    <w:basedOn w:val="Policepardfaut"/>
    <w:link w:val="En-tte"/>
    <w:uiPriority w:val="99"/>
    <w:semiHidden/>
    <w:locked/>
    <w:rsid w:val="00FA11A6"/>
    <w:rPr>
      <w:rFonts w:cs="Times New Roman"/>
      <w:sz w:val="20"/>
      <w:szCs w:val="20"/>
      <w:lang w:val="fr-FR" w:eastAsia="fr-FR"/>
    </w:rPr>
  </w:style>
  <w:style w:type="paragraph" w:styleId="Pieddepage">
    <w:name w:val="footer"/>
    <w:basedOn w:val="Normal"/>
    <w:link w:val="PieddepageCar"/>
    <w:uiPriority w:val="99"/>
    <w:rsid w:val="005626D5"/>
    <w:pPr>
      <w:tabs>
        <w:tab w:val="center" w:pos="4536"/>
        <w:tab w:val="right" w:pos="9072"/>
      </w:tabs>
    </w:pPr>
  </w:style>
  <w:style w:type="character" w:customStyle="1" w:styleId="PieddepageCar">
    <w:name w:val="Pied de page Car"/>
    <w:basedOn w:val="Policepardfaut"/>
    <w:link w:val="Pieddepage"/>
    <w:uiPriority w:val="99"/>
    <w:semiHidden/>
    <w:locked/>
    <w:rsid w:val="00FA11A6"/>
    <w:rPr>
      <w:rFonts w:cs="Times New Roman"/>
      <w:sz w:val="20"/>
      <w:szCs w:val="20"/>
      <w:lang w:val="fr-FR" w:eastAsia="fr-FR"/>
    </w:rPr>
  </w:style>
  <w:style w:type="paragraph" w:styleId="Corpsdetexte">
    <w:name w:val="Body Text"/>
    <w:basedOn w:val="Normal"/>
    <w:link w:val="CorpsdetexteCar"/>
    <w:uiPriority w:val="99"/>
    <w:rsid w:val="005626D5"/>
    <w:pPr>
      <w:jc w:val="both"/>
    </w:pPr>
    <w:rPr>
      <w:lang w:val="fr-BE"/>
    </w:rPr>
  </w:style>
  <w:style w:type="character" w:customStyle="1" w:styleId="CorpsdetexteCar">
    <w:name w:val="Corps de texte Car"/>
    <w:basedOn w:val="Policepardfaut"/>
    <w:link w:val="Corpsdetexte"/>
    <w:uiPriority w:val="99"/>
    <w:semiHidden/>
    <w:locked/>
    <w:rsid w:val="00FA11A6"/>
    <w:rPr>
      <w:rFonts w:cs="Times New Roman"/>
      <w:sz w:val="20"/>
      <w:szCs w:val="20"/>
      <w:lang w:val="fr-FR" w:eastAsia="fr-FR"/>
    </w:rPr>
  </w:style>
  <w:style w:type="paragraph" w:styleId="Explorateurdedocuments">
    <w:name w:val="Document Map"/>
    <w:basedOn w:val="Normal"/>
    <w:link w:val="ExplorateurdedocumentsCar"/>
    <w:uiPriority w:val="99"/>
    <w:semiHidden/>
    <w:rsid w:val="005626D5"/>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semiHidden/>
    <w:locked/>
    <w:rsid w:val="00FA11A6"/>
    <w:rPr>
      <w:rFonts w:cs="Times New Roman"/>
      <w:sz w:val="2"/>
      <w:lang w:val="fr-FR" w:eastAsia="fr-FR"/>
    </w:rPr>
  </w:style>
  <w:style w:type="character" w:styleId="Lienhypertexte">
    <w:name w:val="Hyperlink"/>
    <w:basedOn w:val="Policepardfaut"/>
    <w:uiPriority w:val="99"/>
    <w:rsid w:val="005626D5"/>
    <w:rPr>
      <w:rFonts w:ascii="Verdana" w:hAnsi="Verdana" w:cs="Times New Roman"/>
      <w:color w:val="0000FF"/>
      <w:u w:val="none"/>
      <w:effect w:val="none"/>
    </w:rPr>
  </w:style>
  <w:style w:type="paragraph" w:styleId="Listepuces">
    <w:name w:val="List Bullet"/>
    <w:basedOn w:val="Normal"/>
    <w:autoRedefine/>
    <w:uiPriority w:val="99"/>
    <w:rsid w:val="005626D5"/>
    <w:pPr>
      <w:numPr>
        <w:numId w:val="5"/>
      </w:numPr>
    </w:pPr>
  </w:style>
  <w:style w:type="character" w:styleId="Lienhypertextesuivivisit">
    <w:name w:val="FollowedHyperlink"/>
    <w:basedOn w:val="Policepardfaut"/>
    <w:uiPriority w:val="99"/>
    <w:rsid w:val="005626D5"/>
    <w:rPr>
      <w:rFonts w:cs="Times New Roman"/>
      <w:color w:val="800080"/>
      <w:u w:val="single"/>
    </w:rPr>
  </w:style>
  <w:style w:type="paragraph" w:customStyle="1" w:styleId="Introduction">
    <w:name w:val="Introduction"/>
    <w:uiPriority w:val="99"/>
    <w:rsid w:val="00B734F5"/>
    <w:pPr>
      <w:spacing w:after="120"/>
      <w:ind w:firstLine="709"/>
      <w:jc w:val="both"/>
    </w:pPr>
    <w:rPr>
      <w:rFonts w:ascii="Comic Sans MS" w:hAnsi="Comic Sans MS"/>
      <w:sz w:val="20"/>
      <w:szCs w:val="20"/>
      <w:lang w:val="fr-FR" w:eastAsia="fr-FR"/>
    </w:rPr>
  </w:style>
  <w:style w:type="paragraph" w:styleId="Paragraphedeliste">
    <w:name w:val="List Paragraph"/>
    <w:basedOn w:val="Normal"/>
    <w:uiPriority w:val="99"/>
    <w:qFormat/>
    <w:rsid w:val="002223D1"/>
    <w:pPr>
      <w:ind w:left="708"/>
    </w:pPr>
  </w:style>
  <w:style w:type="paragraph" w:styleId="Textedebulles">
    <w:name w:val="Balloon Text"/>
    <w:basedOn w:val="Normal"/>
    <w:link w:val="TextedebullesCar"/>
    <w:uiPriority w:val="99"/>
    <w:semiHidden/>
    <w:rsid w:val="00EB3C9E"/>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FA11A6"/>
    <w:rPr>
      <w:rFonts w:cs="Times New Roman"/>
      <w:sz w:val="2"/>
      <w:lang w:val="fr-FR" w:eastAsia="fr-FR"/>
    </w:rPr>
  </w:style>
  <w:style w:type="paragraph" w:customStyle="1" w:styleId="msolistparagraph0">
    <w:name w:val="msolistparagraph"/>
    <w:basedOn w:val="Normal"/>
    <w:uiPriority w:val="99"/>
    <w:rsid w:val="00B24DC9"/>
    <w:pPr>
      <w:ind w:left="720"/>
    </w:pPr>
    <w:rPr>
      <w:szCs w:val="24"/>
    </w:rPr>
  </w:style>
  <w:style w:type="character" w:styleId="Marquedecommentaire">
    <w:name w:val="annotation reference"/>
    <w:basedOn w:val="Policepardfaut"/>
    <w:uiPriority w:val="99"/>
    <w:semiHidden/>
    <w:rsid w:val="00EF1D7E"/>
    <w:rPr>
      <w:rFonts w:cs="Times New Roman"/>
      <w:sz w:val="16"/>
      <w:szCs w:val="16"/>
    </w:rPr>
  </w:style>
  <w:style w:type="paragraph" w:styleId="Commentaire">
    <w:name w:val="annotation text"/>
    <w:basedOn w:val="Normal"/>
    <w:link w:val="CommentaireCar"/>
    <w:uiPriority w:val="99"/>
    <w:semiHidden/>
    <w:rsid w:val="00EF1D7E"/>
    <w:rPr>
      <w:sz w:val="20"/>
    </w:rPr>
  </w:style>
  <w:style w:type="character" w:customStyle="1" w:styleId="CommentaireCar">
    <w:name w:val="Commentaire Car"/>
    <w:basedOn w:val="Policepardfaut"/>
    <w:link w:val="Commentaire"/>
    <w:uiPriority w:val="99"/>
    <w:semiHidden/>
    <w:locked/>
    <w:rsid w:val="00FA11A6"/>
    <w:rPr>
      <w:rFonts w:cs="Times New Roman"/>
      <w:sz w:val="20"/>
      <w:szCs w:val="20"/>
      <w:lang w:val="fr-FR" w:eastAsia="fr-FR"/>
    </w:rPr>
  </w:style>
  <w:style w:type="paragraph" w:styleId="Objetducommentaire">
    <w:name w:val="annotation subject"/>
    <w:basedOn w:val="Commentaire"/>
    <w:next w:val="Commentaire"/>
    <w:link w:val="ObjetducommentaireCar"/>
    <w:uiPriority w:val="99"/>
    <w:semiHidden/>
    <w:rsid w:val="00EF1D7E"/>
    <w:rPr>
      <w:b/>
      <w:bCs/>
    </w:rPr>
  </w:style>
  <w:style w:type="character" w:customStyle="1" w:styleId="ObjetducommentaireCar">
    <w:name w:val="Objet du commentaire Car"/>
    <w:basedOn w:val="CommentaireCar"/>
    <w:link w:val="Objetducommentaire"/>
    <w:uiPriority w:val="99"/>
    <w:semiHidden/>
    <w:locked/>
    <w:rsid w:val="00FA11A6"/>
    <w:rPr>
      <w:b/>
      <w:bCs/>
    </w:rPr>
  </w:style>
</w:styles>
</file>

<file path=word/webSettings.xml><?xml version="1.0" encoding="utf-8"?>
<w:webSettings xmlns:r="http://schemas.openxmlformats.org/officeDocument/2006/relationships" xmlns:w="http://schemas.openxmlformats.org/wordprocessingml/2006/main">
  <w:divs>
    <w:div w:id="1664701410">
      <w:marLeft w:val="0"/>
      <w:marRight w:val="0"/>
      <w:marTop w:val="0"/>
      <w:marBottom w:val="0"/>
      <w:divBdr>
        <w:top w:val="none" w:sz="0" w:space="0" w:color="auto"/>
        <w:left w:val="none" w:sz="0" w:space="0" w:color="auto"/>
        <w:bottom w:val="none" w:sz="0" w:space="0" w:color="auto"/>
        <w:right w:val="none" w:sz="0" w:space="0" w:color="auto"/>
      </w:divBdr>
    </w:div>
    <w:div w:id="1664701414">
      <w:marLeft w:val="0"/>
      <w:marRight w:val="0"/>
      <w:marTop w:val="0"/>
      <w:marBottom w:val="0"/>
      <w:divBdr>
        <w:top w:val="none" w:sz="0" w:space="0" w:color="auto"/>
        <w:left w:val="none" w:sz="0" w:space="0" w:color="auto"/>
        <w:bottom w:val="none" w:sz="0" w:space="0" w:color="auto"/>
        <w:right w:val="none" w:sz="0" w:space="0" w:color="auto"/>
      </w:divBdr>
      <w:divsChild>
        <w:div w:id="1664701425">
          <w:marLeft w:val="0"/>
          <w:marRight w:val="0"/>
          <w:marTop w:val="0"/>
          <w:marBottom w:val="0"/>
          <w:divBdr>
            <w:top w:val="none" w:sz="0" w:space="0" w:color="auto"/>
            <w:left w:val="none" w:sz="0" w:space="0" w:color="auto"/>
            <w:bottom w:val="none" w:sz="0" w:space="0" w:color="auto"/>
            <w:right w:val="none" w:sz="0" w:space="0" w:color="auto"/>
          </w:divBdr>
          <w:divsChild>
            <w:div w:id="1664701419">
              <w:marLeft w:val="0"/>
              <w:marRight w:val="0"/>
              <w:marTop w:val="0"/>
              <w:marBottom w:val="0"/>
              <w:divBdr>
                <w:top w:val="none" w:sz="0" w:space="0" w:color="auto"/>
                <w:left w:val="none" w:sz="0" w:space="0" w:color="auto"/>
                <w:bottom w:val="none" w:sz="0" w:space="0" w:color="auto"/>
                <w:right w:val="none" w:sz="0" w:space="0" w:color="auto"/>
              </w:divBdr>
            </w:div>
            <w:div w:id="1664701428">
              <w:marLeft w:val="0"/>
              <w:marRight w:val="0"/>
              <w:marTop w:val="0"/>
              <w:marBottom w:val="0"/>
              <w:divBdr>
                <w:top w:val="none" w:sz="0" w:space="0" w:color="auto"/>
                <w:left w:val="none" w:sz="0" w:space="0" w:color="auto"/>
                <w:bottom w:val="none" w:sz="0" w:space="0" w:color="auto"/>
                <w:right w:val="none" w:sz="0" w:space="0" w:color="auto"/>
              </w:divBdr>
            </w:div>
            <w:div w:id="1664701434">
              <w:marLeft w:val="0"/>
              <w:marRight w:val="0"/>
              <w:marTop w:val="0"/>
              <w:marBottom w:val="0"/>
              <w:divBdr>
                <w:top w:val="none" w:sz="0" w:space="0" w:color="auto"/>
                <w:left w:val="none" w:sz="0" w:space="0" w:color="auto"/>
                <w:bottom w:val="none" w:sz="0" w:space="0" w:color="auto"/>
                <w:right w:val="none" w:sz="0" w:space="0" w:color="auto"/>
              </w:divBdr>
            </w:div>
            <w:div w:id="1664701435">
              <w:marLeft w:val="0"/>
              <w:marRight w:val="0"/>
              <w:marTop w:val="0"/>
              <w:marBottom w:val="0"/>
              <w:divBdr>
                <w:top w:val="none" w:sz="0" w:space="0" w:color="auto"/>
                <w:left w:val="none" w:sz="0" w:space="0" w:color="auto"/>
                <w:bottom w:val="none" w:sz="0" w:space="0" w:color="auto"/>
                <w:right w:val="none" w:sz="0" w:space="0" w:color="auto"/>
              </w:divBdr>
            </w:div>
            <w:div w:id="1664701437">
              <w:marLeft w:val="0"/>
              <w:marRight w:val="0"/>
              <w:marTop w:val="0"/>
              <w:marBottom w:val="0"/>
              <w:divBdr>
                <w:top w:val="none" w:sz="0" w:space="0" w:color="auto"/>
                <w:left w:val="none" w:sz="0" w:space="0" w:color="auto"/>
                <w:bottom w:val="none" w:sz="0" w:space="0" w:color="auto"/>
                <w:right w:val="none" w:sz="0" w:space="0" w:color="auto"/>
              </w:divBdr>
            </w:div>
            <w:div w:id="1664701443">
              <w:marLeft w:val="0"/>
              <w:marRight w:val="0"/>
              <w:marTop w:val="0"/>
              <w:marBottom w:val="0"/>
              <w:divBdr>
                <w:top w:val="none" w:sz="0" w:space="0" w:color="auto"/>
                <w:left w:val="none" w:sz="0" w:space="0" w:color="auto"/>
                <w:bottom w:val="none" w:sz="0" w:space="0" w:color="auto"/>
                <w:right w:val="none" w:sz="0" w:space="0" w:color="auto"/>
              </w:divBdr>
            </w:div>
            <w:div w:id="1664701457">
              <w:marLeft w:val="0"/>
              <w:marRight w:val="0"/>
              <w:marTop w:val="0"/>
              <w:marBottom w:val="0"/>
              <w:divBdr>
                <w:top w:val="none" w:sz="0" w:space="0" w:color="auto"/>
                <w:left w:val="none" w:sz="0" w:space="0" w:color="auto"/>
                <w:bottom w:val="none" w:sz="0" w:space="0" w:color="auto"/>
                <w:right w:val="none" w:sz="0" w:space="0" w:color="auto"/>
              </w:divBdr>
            </w:div>
            <w:div w:id="1664701458">
              <w:marLeft w:val="0"/>
              <w:marRight w:val="0"/>
              <w:marTop w:val="0"/>
              <w:marBottom w:val="0"/>
              <w:divBdr>
                <w:top w:val="none" w:sz="0" w:space="0" w:color="auto"/>
                <w:left w:val="none" w:sz="0" w:space="0" w:color="auto"/>
                <w:bottom w:val="none" w:sz="0" w:space="0" w:color="auto"/>
                <w:right w:val="none" w:sz="0" w:space="0" w:color="auto"/>
              </w:divBdr>
            </w:div>
            <w:div w:id="1664701466">
              <w:marLeft w:val="0"/>
              <w:marRight w:val="0"/>
              <w:marTop w:val="0"/>
              <w:marBottom w:val="0"/>
              <w:divBdr>
                <w:top w:val="none" w:sz="0" w:space="0" w:color="auto"/>
                <w:left w:val="none" w:sz="0" w:space="0" w:color="auto"/>
                <w:bottom w:val="none" w:sz="0" w:space="0" w:color="auto"/>
                <w:right w:val="none" w:sz="0" w:space="0" w:color="auto"/>
              </w:divBdr>
            </w:div>
            <w:div w:id="166470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1416">
      <w:marLeft w:val="0"/>
      <w:marRight w:val="0"/>
      <w:marTop w:val="0"/>
      <w:marBottom w:val="0"/>
      <w:divBdr>
        <w:top w:val="none" w:sz="0" w:space="0" w:color="auto"/>
        <w:left w:val="none" w:sz="0" w:space="0" w:color="auto"/>
        <w:bottom w:val="none" w:sz="0" w:space="0" w:color="auto"/>
        <w:right w:val="none" w:sz="0" w:space="0" w:color="auto"/>
      </w:divBdr>
      <w:divsChild>
        <w:div w:id="1664701424">
          <w:marLeft w:val="0"/>
          <w:marRight w:val="0"/>
          <w:marTop w:val="0"/>
          <w:marBottom w:val="0"/>
          <w:divBdr>
            <w:top w:val="none" w:sz="0" w:space="0" w:color="auto"/>
            <w:left w:val="none" w:sz="0" w:space="0" w:color="auto"/>
            <w:bottom w:val="none" w:sz="0" w:space="0" w:color="auto"/>
            <w:right w:val="none" w:sz="0" w:space="0" w:color="auto"/>
          </w:divBdr>
        </w:div>
      </w:divsChild>
    </w:div>
    <w:div w:id="1664701418">
      <w:marLeft w:val="0"/>
      <w:marRight w:val="0"/>
      <w:marTop w:val="0"/>
      <w:marBottom w:val="0"/>
      <w:divBdr>
        <w:top w:val="none" w:sz="0" w:space="0" w:color="auto"/>
        <w:left w:val="none" w:sz="0" w:space="0" w:color="auto"/>
        <w:bottom w:val="none" w:sz="0" w:space="0" w:color="auto"/>
        <w:right w:val="none" w:sz="0" w:space="0" w:color="auto"/>
      </w:divBdr>
    </w:div>
    <w:div w:id="1664701422">
      <w:marLeft w:val="0"/>
      <w:marRight w:val="0"/>
      <w:marTop w:val="0"/>
      <w:marBottom w:val="0"/>
      <w:divBdr>
        <w:top w:val="none" w:sz="0" w:space="0" w:color="auto"/>
        <w:left w:val="none" w:sz="0" w:space="0" w:color="auto"/>
        <w:bottom w:val="none" w:sz="0" w:space="0" w:color="auto"/>
        <w:right w:val="none" w:sz="0" w:space="0" w:color="auto"/>
      </w:divBdr>
      <w:divsChild>
        <w:div w:id="1664701411">
          <w:marLeft w:val="317"/>
          <w:marRight w:val="0"/>
          <w:marTop w:val="194"/>
          <w:marBottom w:val="0"/>
          <w:divBdr>
            <w:top w:val="none" w:sz="0" w:space="0" w:color="auto"/>
            <w:left w:val="none" w:sz="0" w:space="0" w:color="auto"/>
            <w:bottom w:val="none" w:sz="0" w:space="0" w:color="auto"/>
            <w:right w:val="none" w:sz="0" w:space="0" w:color="auto"/>
          </w:divBdr>
        </w:div>
        <w:div w:id="1664701449">
          <w:marLeft w:val="317"/>
          <w:marRight w:val="0"/>
          <w:marTop w:val="194"/>
          <w:marBottom w:val="0"/>
          <w:divBdr>
            <w:top w:val="none" w:sz="0" w:space="0" w:color="auto"/>
            <w:left w:val="none" w:sz="0" w:space="0" w:color="auto"/>
            <w:bottom w:val="none" w:sz="0" w:space="0" w:color="auto"/>
            <w:right w:val="none" w:sz="0" w:space="0" w:color="auto"/>
          </w:divBdr>
        </w:div>
      </w:divsChild>
    </w:div>
    <w:div w:id="1664701423">
      <w:marLeft w:val="0"/>
      <w:marRight w:val="0"/>
      <w:marTop w:val="0"/>
      <w:marBottom w:val="0"/>
      <w:divBdr>
        <w:top w:val="none" w:sz="0" w:space="0" w:color="auto"/>
        <w:left w:val="none" w:sz="0" w:space="0" w:color="auto"/>
        <w:bottom w:val="none" w:sz="0" w:space="0" w:color="auto"/>
        <w:right w:val="none" w:sz="0" w:space="0" w:color="auto"/>
      </w:divBdr>
    </w:div>
    <w:div w:id="1664701426">
      <w:marLeft w:val="0"/>
      <w:marRight w:val="0"/>
      <w:marTop w:val="0"/>
      <w:marBottom w:val="0"/>
      <w:divBdr>
        <w:top w:val="none" w:sz="0" w:space="0" w:color="auto"/>
        <w:left w:val="none" w:sz="0" w:space="0" w:color="auto"/>
        <w:bottom w:val="none" w:sz="0" w:space="0" w:color="auto"/>
        <w:right w:val="none" w:sz="0" w:space="0" w:color="auto"/>
      </w:divBdr>
      <w:divsChild>
        <w:div w:id="1664701450">
          <w:marLeft w:val="576"/>
          <w:marRight w:val="0"/>
          <w:marTop w:val="67"/>
          <w:marBottom w:val="0"/>
          <w:divBdr>
            <w:top w:val="none" w:sz="0" w:space="0" w:color="auto"/>
            <w:left w:val="none" w:sz="0" w:space="0" w:color="auto"/>
            <w:bottom w:val="none" w:sz="0" w:space="0" w:color="auto"/>
            <w:right w:val="none" w:sz="0" w:space="0" w:color="auto"/>
          </w:divBdr>
        </w:div>
        <w:div w:id="1664701456">
          <w:marLeft w:val="576"/>
          <w:marRight w:val="0"/>
          <w:marTop w:val="67"/>
          <w:marBottom w:val="0"/>
          <w:divBdr>
            <w:top w:val="none" w:sz="0" w:space="0" w:color="auto"/>
            <w:left w:val="none" w:sz="0" w:space="0" w:color="auto"/>
            <w:bottom w:val="none" w:sz="0" w:space="0" w:color="auto"/>
            <w:right w:val="none" w:sz="0" w:space="0" w:color="auto"/>
          </w:divBdr>
        </w:div>
        <w:div w:id="1664701464">
          <w:marLeft w:val="43"/>
          <w:marRight w:val="0"/>
          <w:marTop w:val="173"/>
          <w:marBottom w:val="0"/>
          <w:divBdr>
            <w:top w:val="none" w:sz="0" w:space="0" w:color="auto"/>
            <w:left w:val="none" w:sz="0" w:space="0" w:color="auto"/>
            <w:bottom w:val="none" w:sz="0" w:space="0" w:color="auto"/>
            <w:right w:val="none" w:sz="0" w:space="0" w:color="auto"/>
          </w:divBdr>
        </w:div>
        <w:div w:id="1664701470">
          <w:marLeft w:val="576"/>
          <w:marRight w:val="0"/>
          <w:marTop w:val="67"/>
          <w:marBottom w:val="0"/>
          <w:divBdr>
            <w:top w:val="none" w:sz="0" w:space="0" w:color="auto"/>
            <w:left w:val="none" w:sz="0" w:space="0" w:color="auto"/>
            <w:bottom w:val="none" w:sz="0" w:space="0" w:color="auto"/>
            <w:right w:val="none" w:sz="0" w:space="0" w:color="auto"/>
          </w:divBdr>
        </w:div>
      </w:divsChild>
    </w:div>
    <w:div w:id="1664701430">
      <w:marLeft w:val="0"/>
      <w:marRight w:val="0"/>
      <w:marTop w:val="0"/>
      <w:marBottom w:val="0"/>
      <w:divBdr>
        <w:top w:val="none" w:sz="0" w:space="0" w:color="auto"/>
        <w:left w:val="none" w:sz="0" w:space="0" w:color="auto"/>
        <w:bottom w:val="none" w:sz="0" w:space="0" w:color="auto"/>
        <w:right w:val="none" w:sz="0" w:space="0" w:color="auto"/>
      </w:divBdr>
    </w:div>
    <w:div w:id="1664701431">
      <w:marLeft w:val="0"/>
      <w:marRight w:val="0"/>
      <w:marTop w:val="0"/>
      <w:marBottom w:val="0"/>
      <w:divBdr>
        <w:top w:val="none" w:sz="0" w:space="0" w:color="auto"/>
        <w:left w:val="none" w:sz="0" w:space="0" w:color="auto"/>
        <w:bottom w:val="none" w:sz="0" w:space="0" w:color="auto"/>
        <w:right w:val="none" w:sz="0" w:space="0" w:color="auto"/>
      </w:divBdr>
      <w:divsChild>
        <w:div w:id="1664701467">
          <w:marLeft w:val="576"/>
          <w:marRight w:val="0"/>
          <w:marTop w:val="67"/>
          <w:marBottom w:val="0"/>
          <w:divBdr>
            <w:top w:val="none" w:sz="0" w:space="0" w:color="auto"/>
            <w:left w:val="none" w:sz="0" w:space="0" w:color="auto"/>
            <w:bottom w:val="none" w:sz="0" w:space="0" w:color="auto"/>
            <w:right w:val="none" w:sz="0" w:space="0" w:color="auto"/>
          </w:divBdr>
        </w:div>
      </w:divsChild>
    </w:div>
    <w:div w:id="1664701441">
      <w:marLeft w:val="0"/>
      <w:marRight w:val="0"/>
      <w:marTop w:val="0"/>
      <w:marBottom w:val="0"/>
      <w:divBdr>
        <w:top w:val="none" w:sz="0" w:space="0" w:color="auto"/>
        <w:left w:val="none" w:sz="0" w:space="0" w:color="auto"/>
        <w:bottom w:val="none" w:sz="0" w:space="0" w:color="auto"/>
        <w:right w:val="none" w:sz="0" w:space="0" w:color="auto"/>
      </w:divBdr>
      <w:divsChild>
        <w:div w:id="1664701471">
          <w:marLeft w:val="0"/>
          <w:marRight w:val="0"/>
          <w:marTop w:val="0"/>
          <w:marBottom w:val="0"/>
          <w:divBdr>
            <w:top w:val="none" w:sz="0" w:space="0" w:color="auto"/>
            <w:left w:val="none" w:sz="0" w:space="0" w:color="auto"/>
            <w:bottom w:val="none" w:sz="0" w:space="0" w:color="auto"/>
            <w:right w:val="none" w:sz="0" w:space="0" w:color="auto"/>
          </w:divBdr>
          <w:divsChild>
            <w:div w:id="1664701438">
              <w:marLeft w:val="0"/>
              <w:marRight w:val="0"/>
              <w:marTop w:val="0"/>
              <w:marBottom w:val="0"/>
              <w:divBdr>
                <w:top w:val="none" w:sz="0" w:space="0" w:color="auto"/>
                <w:left w:val="none" w:sz="0" w:space="0" w:color="auto"/>
                <w:bottom w:val="none" w:sz="0" w:space="0" w:color="auto"/>
                <w:right w:val="none" w:sz="0" w:space="0" w:color="auto"/>
              </w:divBdr>
            </w:div>
            <w:div w:id="166470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1442">
      <w:marLeft w:val="0"/>
      <w:marRight w:val="0"/>
      <w:marTop w:val="0"/>
      <w:marBottom w:val="0"/>
      <w:divBdr>
        <w:top w:val="none" w:sz="0" w:space="0" w:color="auto"/>
        <w:left w:val="none" w:sz="0" w:space="0" w:color="auto"/>
        <w:bottom w:val="none" w:sz="0" w:space="0" w:color="auto"/>
        <w:right w:val="none" w:sz="0" w:space="0" w:color="auto"/>
      </w:divBdr>
      <w:divsChild>
        <w:div w:id="1664701451">
          <w:marLeft w:val="0"/>
          <w:marRight w:val="0"/>
          <w:marTop w:val="0"/>
          <w:marBottom w:val="0"/>
          <w:divBdr>
            <w:top w:val="none" w:sz="0" w:space="0" w:color="auto"/>
            <w:left w:val="none" w:sz="0" w:space="0" w:color="auto"/>
            <w:bottom w:val="none" w:sz="0" w:space="0" w:color="auto"/>
            <w:right w:val="none" w:sz="0" w:space="0" w:color="auto"/>
          </w:divBdr>
          <w:divsChild>
            <w:div w:id="1664701412">
              <w:marLeft w:val="0"/>
              <w:marRight w:val="0"/>
              <w:marTop w:val="0"/>
              <w:marBottom w:val="0"/>
              <w:divBdr>
                <w:top w:val="none" w:sz="0" w:space="0" w:color="auto"/>
                <w:left w:val="none" w:sz="0" w:space="0" w:color="auto"/>
                <w:bottom w:val="none" w:sz="0" w:space="0" w:color="auto"/>
                <w:right w:val="none" w:sz="0" w:space="0" w:color="auto"/>
              </w:divBdr>
            </w:div>
            <w:div w:id="1664701421">
              <w:marLeft w:val="0"/>
              <w:marRight w:val="0"/>
              <w:marTop w:val="0"/>
              <w:marBottom w:val="0"/>
              <w:divBdr>
                <w:top w:val="none" w:sz="0" w:space="0" w:color="auto"/>
                <w:left w:val="none" w:sz="0" w:space="0" w:color="auto"/>
                <w:bottom w:val="none" w:sz="0" w:space="0" w:color="auto"/>
                <w:right w:val="none" w:sz="0" w:space="0" w:color="auto"/>
              </w:divBdr>
            </w:div>
            <w:div w:id="1664701432">
              <w:marLeft w:val="0"/>
              <w:marRight w:val="0"/>
              <w:marTop w:val="0"/>
              <w:marBottom w:val="0"/>
              <w:divBdr>
                <w:top w:val="none" w:sz="0" w:space="0" w:color="auto"/>
                <w:left w:val="none" w:sz="0" w:space="0" w:color="auto"/>
                <w:bottom w:val="none" w:sz="0" w:space="0" w:color="auto"/>
                <w:right w:val="none" w:sz="0" w:space="0" w:color="auto"/>
              </w:divBdr>
            </w:div>
            <w:div w:id="1664701440">
              <w:marLeft w:val="0"/>
              <w:marRight w:val="0"/>
              <w:marTop w:val="0"/>
              <w:marBottom w:val="0"/>
              <w:divBdr>
                <w:top w:val="none" w:sz="0" w:space="0" w:color="auto"/>
                <w:left w:val="none" w:sz="0" w:space="0" w:color="auto"/>
                <w:bottom w:val="none" w:sz="0" w:space="0" w:color="auto"/>
                <w:right w:val="none" w:sz="0" w:space="0" w:color="auto"/>
              </w:divBdr>
            </w:div>
            <w:div w:id="1664701446">
              <w:marLeft w:val="0"/>
              <w:marRight w:val="0"/>
              <w:marTop w:val="0"/>
              <w:marBottom w:val="0"/>
              <w:divBdr>
                <w:top w:val="none" w:sz="0" w:space="0" w:color="auto"/>
                <w:left w:val="none" w:sz="0" w:space="0" w:color="auto"/>
                <w:bottom w:val="none" w:sz="0" w:space="0" w:color="auto"/>
                <w:right w:val="none" w:sz="0" w:space="0" w:color="auto"/>
              </w:divBdr>
            </w:div>
            <w:div w:id="1664701453">
              <w:marLeft w:val="0"/>
              <w:marRight w:val="0"/>
              <w:marTop w:val="0"/>
              <w:marBottom w:val="0"/>
              <w:divBdr>
                <w:top w:val="none" w:sz="0" w:space="0" w:color="auto"/>
                <w:left w:val="none" w:sz="0" w:space="0" w:color="auto"/>
                <w:bottom w:val="none" w:sz="0" w:space="0" w:color="auto"/>
                <w:right w:val="none" w:sz="0" w:space="0" w:color="auto"/>
              </w:divBdr>
            </w:div>
            <w:div w:id="1664701459">
              <w:marLeft w:val="0"/>
              <w:marRight w:val="0"/>
              <w:marTop w:val="0"/>
              <w:marBottom w:val="0"/>
              <w:divBdr>
                <w:top w:val="none" w:sz="0" w:space="0" w:color="auto"/>
                <w:left w:val="none" w:sz="0" w:space="0" w:color="auto"/>
                <w:bottom w:val="none" w:sz="0" w:space="0" w:color="auto"/>
                <w:right w:val="none" w:sz="0" w:space="0" w:color="auto"/>
              </w:divBdr>
            </w:div>
            <w:div w:id="1664701461">
              <w:marLeft w:val="0"/>
              <w:marRight w:val="0"/>
              <w:marTop w:val="0"/>
              <w:marBottom w:val="0"/>
              <w:divBdr>
                <w:top w:val="none" w:sz="0" w:space="0" w:color="auto"/>
                <w:left w:val="none" w:sz="0" w:space="0" w:color="auto"/>
                <w:bottom w:val="none" w:sz="0" w:space="0" w:color="auto"/>
                <w:right w:val="none" w:sz="0" w:space="0" w:color="auto"/>
              </w:divBdr>
            </w:div>
            <w:div w:id="166470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1444">
      <w:marLeft w:val="0"/>
      <w:marRight w:val="0"/>
      <w:marTop w:val="0"/>
      <w:marBottom w:val="0"/>
      <w:divBdr>
        <w:top w:val="none" w:sz="0" w:space="0" w:color="auto"/>
        <w:left w:val="none" w:sz="0" w:space="0" w:color="auto"/>
        <w:bottom w:val="none" w:sz="0" w:space="0" w:color="auto"/>
        <w:right w:val="none" w:sz="0" w:space="0" w:color="auto"/>
      </w:divBdr>
      <w:divsChild>
        <w:div w:id="1664701417">
          <w:marLeft w:val="0"/>
          <w:marRight w:val="0"/>
          <w:marTop w:val="0"/>
          <w:marBottom w:val="0"/>
          <w:divBdr>
            <w:top w:val="none" w:sz="0" w:space="0" w:color="auto"/>
            <w:left w:val="none" w:sz="0" w:space="0" w:color="auto"/>
            <w:bottom w:val="none" w:sz="0" w:space="0" w:color="auto"/>
            <w:right w:val="none" w:sz="0" w:space="0" w:color="auto"/>
          </w:divBdr>
          <w:divsChild>
            <w:div w:id="1664701413">
              <w:marLeft w:val="0"/>
              <w:marRight w:val="0"/>
              <w:marTop w:val="0"/>
              <w:marBottom w:val="0"/>
              <w:divBdr>
                <w:top w:val="none" w:sz="0" w:space="0" w:color="auto"/>
                <w:left w:val="none" w:sz="0" w:space="0" w:color="auto"/>
                <w:bottom w:val="none" w:sz="0" w:space="0" w:color="auto"/>
                <w:right w:val="none" w:sz="0" w:space="0" w:color="auto"/>
              </w:divBdr>
            </w:div>
            <w:div w:id="1664701420">
              <w:marLeft w:val="0"/>
              <w:marRight w:val="0"/>
              <w:marTop w:val="0"/>
              <w:marBottom w:val="0"/>
              <w:divBdr>
                <w:top w:val="none" w:sz="0" w:space="0" w:color="auto"/>
                <w:left w:val="none" w:sz="0" w:space="0" w:color="auto"/>
                <w:bottom w:val="none" w:sz="0" w:space="0" w:color="auto"/>
                <w:right w:val="none" w:sz="0" w:space="0" w:color="auto"/>
              </w:divBdr>
            </w:div>
            <w:div w:id="1664701433">
              <w:marLeft w:val="0"/>
              <w:marRight w:val="0"/>
              <w:marTop w:val="0"/>
              <w:marBottom w:val="0"/>
              <w:divBdr>
                <w:top w:val="none" w:sz="0" w:space="0" w:color="auto"/>
                <w:left w:val="none" w:sz="0" w:space="0" w:color="auto"/>
                <w:bottom w:val="none" w:sz="0" w:space="0" w:color="auto"/>
                <w:right w:val="none" w:sz="0" w:space="0" w:color="auto"/>
              </w:divBdr>
            </w:div>
            <w:div w:id="1664701447">
              <w:marLeft w:val="0"/>
              <w:marRight w:val="0"/>
              <w:marTop w:val="0"/>
              <w:marBottom w:val="0"/>
              <w:divBdr>
                <w:top w:val="none" w:sz="0" w:space="0" w:color="auto"/>
                <w:left w:val="none" w:sz="0" w:space="0" w:color="auto"/>
                <w:bottom w:val="none" w:sz="0" w:space="0" w:color="auto"/>
                <w:right w:val="none" w:sz="0" w:space="0" w:color="auto"/>
              </w:divBdr>
            </w:div>
            <w:div w:id="1664701448">
              <w:marLeft w:val="0"/>
              <w:marRight w:val="0"/>
              <w:marTop w:val="0"/>
              <w:marBottom w:val="0"/>
              <w:divBdr>
                <w:top w:val="none" w:sz="0" w:space="0" w:color="auto"/>
                <w:left w:val="none" w:sz="0" w:space="0" w:color="auto"/>
                <w:bottom w:val="none" w:sz="0" w:space="0" w:color="auto"/>
                <w:right w:val="none" w:sz="0" w:space="0" w:color="auto"/>
              </w:divBdr>
            </w:div>
            <w:div w:id="1664701452">
              <w:marLeft w:val="0"/>
              <w:marRight w:val="0"/>
              <w:marTop w:val="0"/>
              <w:marBottom w:val="0"/>
              <w:divBdr>
                <w:top w:val="none" w:sz="0" w:space="0" w:color="auto"/>
                <w:left w:val="none" w:sz="0" w:space="0" w:color="auto"/>
                <w:bottom w:val="none" w:sz="0" w:space="0" w:color="auto"/>
                <w:right w:val="none" w:sz="0" w:space="0" w:color="auto"/>
              </w:divBdr>
            </w:div>
            <w:div w:id="1664701454">
              <w:marLeft w:val="0"/>
              <w:marRight w:val="0"/>
              <w:marTop w:val="0"/>
              <w:marBottom w:val="0"/>
              <w:divBdr>
                <w:top w:val="none" w:sz="0" w:space="0" w:color="auto"/>
                <w:left w:val="none" w:sz="0" w:space="0" w:color="auto"/>
                <w:bottom w:val="none" w:sz="0" w:space="0" w:color="auto"/>
                <w:right w:val="none" w:sz="0" w:space="0" w:color="auto"/>
              </w:divBdr>
            </w:div>
            <w:div w:id="166470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1445">
      <w:marLeft w:val="0"/>
      <w:marRight w:val="0"/>
      <w:marTop w:val="0"/>
      <w:marBottom w:val="0"/>
      <w:divBdr>
        <w:top w:val="none" w:sz="0" w:space="0" w:color="auto"/>
        <w:left w:val="none" w:sz="0" w:space="0" w:color="auto"/>
        <w:bottom w:val="none" w:sz="0" w:space="0" w:color="auto"/>
        <w:right w:val="none" w:sz="0" w:space="0" w:color="auto"/>
      </w:divBdr>
      <w:divsChild>
        <w:div w:id="1664701429">
          <w:marLeft w:val="0"/>
          <w:marRight w:val="0"/>
          <w:marTop w:val="0"/>
          <w:marBottom w:val="0"/>
          <w:divBdr>
            <w:top w:val="none" w:sz="0" w:space="0" w:color="auto"/>
            <w:left w:val="none" w:sz="0" w:space="0" w:color="auto"/>
            <w:bottom w:val="none" w:sz="0" w:space="0" w:color="auto"/>
            <w:right w:val="none" w:sz="0" w:space="0" w:color="auto"/>
          </w:divBdr>
          <w:divsChild>
            <w:div w:id="166470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1455">
      <w:marLeft w:val="0"/>
      <w:marRight w:val="0"/>
      <w:marTop w:val="0"/>
      <w:marBottom w:val="0"/>
      <w:divBdr>
        <w:top w:val="none" w:sz="0" w:space="0" w:color="auto"/>
        <w:left w:val="none" w:sz="0" w:space="0" w:color="auto"/>
        <w:bottom w:val="none" w:sz="0" w:space="0" w:color="auto"/>
        <w:right w:val="none" w:sz="0" w:space="0" w:color="auto"/>
      </w:divBdr>
    </w:div>
    <w:div w:id="1664701463">
      <w:marLeft w:val="0"/>
      <w:marRight w:val="0"/>
      <w:marTop w:val="0"/>
      <w:marBottom w:val="0"/>
      <w:divBdr>
        <w:top w:val="none" w:sz="0" w:space="0" w:color="auto"/>
        <w:left w:val="none" w:sz="0" w:space="0" w:color="auto"/>
        <w:bottom w:val="none" w:sz="0" w:space="0" w:color="auto"/>
        <w:right w:val="none" w:sz="0" w:space="0" w:color="auto"/>
      </w:divBdr>
      <w:divsChild>
        <w:div w:id="1664701427">
          <w:marLeft w:val="0"/>
          <w:marRight w:val="0"/>
          <w:marTop w:val="0"/>
          <w:marBottom w:val="0"/>
          <w:divBdr>
            <w:top w:val="none" w:sz="0" w:space="0" w:color="auto"/>
            <w:left w:val="none" w:sz="0" w:space="0" w:color="auto"/>
            <w:bottom w:val="none" w:sz="0" w:space="0" w:color="auto"/>
            <w:right w:val="none" w:sz="0" w:space="0" w:color="auto"/>
          </w:divBdr>
        </w:div>
        <w:div w:id="1664701436">
          <w:marLeft w:val="0"/>
          <w:marRight w:val="0"/>
          <w:marTop w:val="0"/>
          <w:marBottom w:val="0"/>
          <w:divBdr>
            <w:top w:val="none" w:sz="0" w:space="0" w:color="auto"/>
            <w:left w:val="none" w:sz="0" w:space="0" w:color="auto"/>
            <w:bottom w:val="none" w:sz="0" w:space="0" w:color="auto"/>
            <w:right w:val="none" w:sz="0" w:space="0" w:color="auto"/>
          </w:divBdr>
        </w:div>
        <w:div w:id="1664701439">
          <w:marLeft w:val="0"/>
          <w:marRight w:val="0"/>
          <w:marTop w:val="0"/>
          <w:marBottom w:val="0"/>
          <w:divBdr>
            <w:top w:val="none" w:sz="0" w:space="0" w:color="auto"/>
            <w:left w:val="none" w:sz="0" w:space="0" w:color="auto"/>
            <w:bottom w:val="none" w:sz="0" w:space="0" w:color="auto"/>
            <w:right w:val="none" w:sz="0" w:space="0" w:color="auto"/>
          </w:divBdr>
        </w:div>
        <w:div w:id="1664701468">
          <w:marLeft w:val="0"/>
          <w:marRight w:val="0"/>
          <w:marTop w:val="0"/>
          <w:marBottom w:val="0"/>
          <w:divBdr>
            <w:top w:val="none" w:sz="0" w:space="0" w:color="auto"/>
            <w:left w:val="none" w:sz="0" w:space="0" w:color="auto"/>
            <w:bottom w:val="none" w:sz="0" w:space="0" w:color="auto"/>
            <w:right w:val="none" w:sz="0" w:space="0" w:color="auto"/>
          </w:divBdr>
        </w:div>
      </w:divsChild>
    </w:div>
    <w:div w:id="16647014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2328</Characters>
  <Application>Microsoft Office Word</Application>
  <DocSecurity>4</DocSecurity>
  <Lines>19</Lines>
  <Paragraphs>5</Paragraphs>
  <ScaleCrop>false</ScaleCrop>
  <Company>Seneffe Interactive</Company>
  <LinksUpToDate>false</LinksUpToDate>
  <CharactersWithSpaces>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qui s’est dit lors de la réunion du 14 décembre 2004</dc:title>
  <dc:creator>CAL</dc:creator>
  <cp:lastModifiedBy>Yasmine Hommani</cp:lastModifiedBy>
  <cp:revision>2</cp:revision>
  <cp:lastPrinted>2014-07-04T11:22:00Z</cp:lastPrinted>
  <dcterms:created xsi:type="dcterms:W3CDTF">2014-07-24T14:10:00Z</dcterms:created>
  <dcterms:modified xsi:type="dcterms:W3CDTF">2014-07-24T14:10:00Z</dcterms:modified>
</cp:coreProperties>
</file>