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354F1C" w:rsidP="0075737F">
      <w:pPr>
        <w:jc w:val="center"/>
        <w:rPr>
          <w:sz w:val="24"/>
          <w:szCs w:val="24"/>
        </w:rPr>
      </w:pPr>
      <w:r>
        <w:rPr>
          <w:noProof/>
          <w:lang w:val="en-US"/>
        </w:rPr>
        <w:drawing>
          <wp:anchor distT="0" distB="0" distL="114300" distR="114300" simplePos="0" relativeHeight="251658240" behindDoc="1" locked="0" layoutInCell="1" allowOverlap="1">
            <wp:simplePos x="0" y="0"/>
            <wp:positionH relativeFrom="column">
              <wp:posOffset>-318770</wp:posOffset>
            </wp:positionH>
            <wp:positionV relativeFrom="paragraph">
              <wp:posOffset>0</wp:posOffset>
            </wp:positionV>
            <wp:extent cx="1976755" cy="1541145"/>
            <wp:effectExtent l="0" t="0" r="0" b="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val="en-US"/>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354F1C">
        <w:rPr>
          <w:rStyle w:val="Style135ptItalique"/>
          <w:rFonts w:asciiTheme="minorHAnsi" w:hAnsiTheme="minorHAnsi"/>
          <w:i w:val="0"/>
          <w:sz w:val="22"/>
          <w:szCs w:val="22"/>
        </w:rPr>
      </w:r>
      <w:r w:rsidR="00354F1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354F1C">
        <w:rPr>
          <w:rStyle w:val="Style135ptItalique"/>
          <w:rFonts w:asciiTheme="minorHAnsi" w:hAnsiTheme="minorHAnsi"/>
          <w:i w:val="0"/>
          <w:sz w:val="22"/>
          <w:szCs w:val="22"/>
        </w:rPr>
      </w:r>
      <w:r w:rsidR="00354F1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354F1C">
        <w:rPr>
          <w:rStyle w:val="Style135ptItalique"/>
          <w:rFonts w:asciiTheme="minorHAnsi" w:hAnsiTheme="minorHAnsi"/>
          <w:i w:val="0"/>
          <w:sz w:val="22"/>
          <w:szCs w:val="22"/>
        </w:rPr>
      </w:r>
      <w:r w:rsidR="00354F1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54F1C">
        <w:rPr>
          <w:rStyle w:val="Style135ptItalique"/>
          <w:rFonts w:asciiTheme="minorHAnsi" w:hAnsiTheme="minorHAnsi"/>
          <w:i w:val="0"/>
          <w:sz w:val="22"/>
          <w:szCs w:val="22"/>
        </w:rPr>
      </w:r>
      <w:r w:rsidR="00354F1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54F1C">
        <w:rPr>
          <w:rStyle w:val="Style135ptItalique"/>
          <w:rFonts w:asciiTheme="minorHAnsi" w:hAnsiTheme="minorHAnsi"/>
          <w:i w:val="0"/>
          <w:sz w:val="22"/>
          <w:szCs w:val="22"/>
        </w:rPr>
      </w:r>
      <w:r w:rsidR="00354F1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54F1C">
        <w:rPr>
          <w:rStyle w:val="Style135ptItalique"/>
          <w:rFonts w:asciiTheme="minorHAnsi" w:hAnsiTheme="minorHAnsi"/>
          <w:i w:val="0"/>
          <w:sz w:val="22"/>
          <w:szCs w:val="22"/>
        </w:rPr>
      </w:r>
      <w:r w:rsidR="00354F1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54F1C">
        <w:rPr>
          <w:rStyle w:val="Style135pt"/>
          <w:rFonts w:asciiTheme="minorHAnsi" w:hAnsiTheme="minorHAnsi"/>
          <w:sz w:val="22"/>
          <w:szCs w:val="22"/>
        </w:rPr>
      </w:r>
      <w:r w:rsidR="00354F1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B0267A" w:rsidRPr="009B52D4" w:rsidRDefault="00B0267A" w:rsidP="00B0267A">
      <w:pPr>
        <w:jc w:val="both"/>
        <w:rPr>
          <w:rStyle w:val="Style135pt"/>
          <w:rFonts w:asciiTheme="minorHAnsi" w:hAnsiTheme="minorHAnsi"/>
          <w:iCs/>
          <w:sz w:val="20"/>
          <w:szCs w:val="20"/>
        </w:rPr>
      </w:pPr>
      <w:r w:rsidRPr="00601F79">
        <w:rPr>
          <w:rStyle w:val="Style135pt"/>
          <w:rFonts w:asciiTheme="minorHAnsi" w:hAnsiTheme="minorHAnsi"/>
          <w:iCs/>
          <w:sz w:val="20"/>
          <w:szCs w:val="20"/>
        </w:rPr>
        <w:lastRenderedPageBreak/>
        <w:t xml:space="preserve">Vous pouvez gratuitement avoir accès à vos données ou obtenir de l’information sur un traitement qui vous concerne </w:t>
      </w:r>
      <w:r w:rsidRPr="009B52D4">
        <w:rPr>
          <w:rStyle w:val="Style135pt"/>
          <w:rFonts w:asciiTheme="minorHAnsi" w:hAnsiTheme="minorHAnsi"/>
          <w:iCs/>
          <w:sz w:val="20"/>
          <w:szCs w:val="20"/>
        </w:rPr>
        <w:t xml:space="preserve">en contactant le responsable du traitement, le </w:t>
      </w:r>
      <w:r w:rsidRPr="00601F79">
        <w:rPr>
          <w:rStyle w:val="Style135pt"/>
          <w:rFonts w:asciiTheme="minorHAnsi" w:hAnsiTheme="minorHAnsi"/>
          <w:iCs/>
          <w:sz w:val="20"/>
          <w:szCs w:val="20"/>
        </w:rPr>
        <w:t xml:space="preserve">Délégué à la protection des données (ou </w:t>
      </w:r>
      <w:r w:rsidRPr="009B52D4">
        <w:rPr>
          <w:rStyle w:val="Style135pt"/>
          <w:rFonts w:asciiTheme="minorHAnsi" w:hAnsiTheme="minorHAnsi"/>
          <w:iCs/>
          <w:sz w:val="20"/>
          <w:szCs w:val="20"/>
        </w:rPr>
        <w:t>Data Protection Officer</w:t>
      </w:r>
      <w:r>
        <w:rPr>
          <w:rStyle w:val="Style135pt"/>
          <w:rFonts w:asciiTheme="minorHAnsi" w:hAnsiTheme="minorHAnsi"/>
          <w:iCs/>
          <w:sz w:val="20"/>
          <w:szCs w:val="20"/>
        </w:rPr>
        <w:t xml:space="preserve"> </w:t>
      </w:r>
      <w:r w:rsidRPr="009B52D4">
        <w:rPr>
          <w:rStyle w:val="Style135pt"/>
          <w:rFonts w:asciiTheme="minorHAnsi" w:hAnsiTheme="minorHAnsi"/>
          <w:iCs/>
          <w:sz w:val="20"/>
          <w:szCs w:val="20"/>
        </w:rPr>
        <w:t xml:space="preserve">- DPO) via courriel à l’adresse suivante :  </w:t>
      </w:r>
      <w:hyperlink r:id="rId12" w:history="1">
        <w:r w:rsidRPr="00601F79">
          <w:rPr>
            <w:rStyle w:val="Style135pt"/>
            <w:rFonts w:asciiTheme="minorHAnsi" w:hAnsiTheme="minorHAnsi"/>
            <w:iCs/>
            <w:sz w:val="20"/>
            <w:szCs w:val="20"/>
          </w:rPr>
          <w:t>commune@seneffe.be</w:t>
        </w:r>
      </w:hyperlink>
      <w:r w:rsidRPr="00601F79">
        <w:rPr>
          <w:rStyle w:val="Style135pt"/>
          <w:rFonts w:asciiTheme="minorHAnsi" w:hAnsiTheme="minorHAnsi"/>
          <w:iCs/>
          <w:sz w:val="20"/>
          <w:szCs w:val="20"/>
        </w:rPr>
        <w:t xml:space="preserve"> en indiquant dans l’objet de votre mail «</w:t>
      </w:r>
      <w:r>
        <w:rPr>
          <w:rStyle w:val="Style135pt"/>
          <w:rFonts w:asciiTheme="minorHAnsi" w:hAnsiTheme="minorHAnsi"/>
          <w:iCs/>
          <w:sz w:val="20"/>
          <w:szCs w:val="20"/>
        </w:rPr>
        <w:t> RGPD » ou via courrier à l’adresse suivante : rue Lintermans, 21- 7180 Seneffe.</w:t>
      </w:r>
    </w:p>
    <w:p w:rsidR="00B0267A" w:rsidRPr="009B52D4" w:rsidRDefault="00B0267A" w:rsidP="00B0267A">
      <w:pPr>
        <w:jc w:val="both"/>
        <w:rPr>
          <w:rStyle w:val="Style135pt"/>
          <w:rFonts w:asciiTheme="minorHAnsi" w:hAnsiTheme="minorHAnsi"/>
          <w:iCs/>
          <w:sz w:val="20"/>
          <w:szCs w:val="20"/>
          <w:lang w:val="fr-FR"/>
        </w:rPr>
      </w:pPr>
    </w:p>
    <w:p w:rsidR="00B0267A" w:rsidRPr="009B52D4" w:rsidRDefault="00B0267A" w:rsidP="00B0267A">
      <w:pPr>
        <w:jc w:val="both"/>
        <w:rPr>
          <w:rStyle w:val="Style135pt"/>
          <w:rFonts w:asciiTheme="minorHAnsi" w:hAnsiTheme="minorHAnsi"/>
          <w:iCs/>
          <w:sz w:val="20"/>
          <w:szCs w:val="20"/>
          <w:lang w:val="fr-FR"/>
        </w:rPr>
      </w:pPr>
      <w:r w:rsidRPr="009B52D4">
        <w:rPr>
          <w:rStyle w:val="Style135pt"/>
          <w:rFonts w:asciiTheme="minorHAnsi" w:hAnsiTheme="minorHAnsi"/>
          <w:iCs/>
          <w:sz w:val="20"/>
          <w:szCs w:val="20"/>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9B52D4">
          <w:rPr>
            <w:rStyle w:val="Style135pt"/>
            <w:rFonts w:asciiTheme="minorHAnsi" w:hAnsiTheme="minorHAnsi"/>
            <w:sz w:val="20"/>
            <w:szCs w:val="20"/>
          </w:rPr>
          <w:t>https://www.autoriteprotectiondonnees.be/</w:t>
        </w:r>
      </w:hyperlink>
      <w:r w:rsidRPr="009B52D4">
        <w:rPr>
          <w:rStyle w:val="Style135pt"/>
          <w:rFonts w:asciiTheme="minorHAnsi" w:hAnsiTheme="minorHAnsi"/>
          <w:iCs/>
          <w:sz w:val="20"/>
          <w:szCs w:val="20"/>
          <w:lang w:val="fr-FR"/>
        </w:rPr>
        <w:t xml:space="preserve"> ou contacter l’Autorité de protection des données pour introduire une réclamation à l’adresse suivante : 35, Rue de la Presse à 1000 Bruxelles ou via l’adresse courriel : </w:t>
      </w:r>
      <w:hyperlink r:id="rId14" w:history="1">
        <w:r w:rsidRPr="009B52D4">
          <w:rPr>
            <w:rStyle w:val="Lienhypertexte"/>
            <w:rFonts w:asciiTheme="minorHAnsi" w:hAnsiTheme="minorHAnsi"/>
            <w:iCs/>
            <w:sz w:val="20"/>
            <w:szCs w:val="20"/>
            <w:lang w:val="fr-FR"/>
          </w:rPr>
          <w:t>contact@apd-gba.be</w:t>
        </w:r>
      </w:hyperlink>
    </w:p>
    <w:p w:rsidR="00B0267A" w:rsidRPr="009B52D4" w:rsidRDefault="00B0267A" w:rsidP="00B0267A">
      <w:pPr>
        <w:rPr>
          <w:rStyle w:val="Style135pt"/>
          <w:rFonts w:asciiTheme="minorHAnsi" w:hAnsiTheme="minorHAnsi"/>
          <w:iCs/>
          <w:sz w:val="20"/>
          <w:szCs w:val="20"/>
          <w:lang w:val="fr-FR"/>
        </w:rPr>
      </w:pPr>
    </w:p>
    <w:p w:rsidR="00B0267A" w:rsidRPr="009B52D4" w:rsidRDefault="00B0267A" w:rsidP="00B0267A">
      <w:pPr>
        <w:jc w:val="both"/>
        <w:rPr>
          <w:rFonts w:asciiTheme="minorHAnsi" w:eastAsia="Times New Roman" w:hAnsiTheme="minorHAnsi" w:cs="Times New Roman"/>
          <w:sz w:val="20"/>
          <w:szCs w:val="20"/>
          <w:highlight w:val="yellow"/>
          <w:lang w:val="fr-FR" w:eastAsia="fr-FR"/>
        </w:rPr>
      </w:pPr>
    </w:p>
    <w:p w:rsidR="00B0267A" w:rsidRPr="009B52D4" w:rsidRDefault="00B0267A" w:rsidP="00B0267A">
      <w:pPr>
        <w:pStyle w:val="StylePremireligne063cm"/>
        <w:ind w:firstLine="0"/>
        <w:rPr>
          <w:rStyle w:val="Style135pt"/>
          <w:rFonts w:asciiTheme="minorHAnsi" w:hAnsiTheme="minorHAnsi"/>
          <w:sz w:val="20"/>
        </w:rPr>
      </w:pPr>
      <w:r w:rsidRPr="009B52D4">
        <w:rPr>
          <w:rFonts w:asciiTheme="minorHAnsi" w:hAnsiTheme="minorHAnsi"/>
          <w:sz w:val="20"/>
          <w:lang w:val="fr-BE"/>
        </w:rPr>
        <w:t xml:space="preserve">Vu pour être annexé à l’arrêté du Gouvernement wallon du      </w:t>
      </w:r>
    </w:p>
    <w:p w:rsidR="00B0267A" w:rsidRPr="009B52D4" w:rsidRDefault="00B0267A" w:rsidP="00B0267A">
      <w:pPr>
        <w:pStyle w:val="StylePremireligne063cm"/>
        <w:ind w:firstLine="0"/>
        <w:rPr>
          <w:rStyle w:val="Style135pt"/>
          <w:rFonts w:asciiTheme="minorHAnsi" w:hAnsiTheme="minorHAnsi"/>
          <w:sz w:val="20"/>
        </w:rPr>
      </w:pPr>
    </w:p>
    <w:p w:rsidR="00B0267A" w:rsidRPr="009B52D4" w:rsidRDefault="00B0267A" w:rsidP="00B0267A">
      <w:pPr>
        <w:pStyle w:val="StylePremireligne063cm"/>
        <w:ind w:firstLine="0"/>
        <w:rPr>
          <w:rStyle w:val="Style135pt"/>
          <w:rFonts w:asciiTheme="minorHAnsi" w:hAnsiTheme="minorHAnsi"/>
          <w:sz w:val="20"/>
        </w:rPr>
      </w:pPr>
    </w:p>
    <w:p w:rsidR="00B0267A" w:rsidRPr="009B52D4" w:rsidRDefault="00B0267A" w:rsidP="00B0267A">
      <w:pPr>
        <w:pStyle w:val="Numrotation"/>
        <w:numPr>
          <w:ilvl w:val="3"/>
          <w:numId w:val="7"/>
        </w:numPr>
        <w:tabs>
          <w:tab w:val="num" w:pos="0"/>
        </w:tabs>
        <w:ind w:left="0" w:firstLine="0"/>
        <w:jc w:val="center"/>
        <w:rPr>
          <w:rFonts w:asciiTheme="minorHAnsi" w:hAnsiTheme="minorHAnsi"/>
          <w:szCs w:val="20"/>
        </w:rPr>
      </w:pPr>
      <w:r w:rsidRPr="009B52D4">
        <w:rPr>
          <w:rFonts w:asciiTheme="minorHAnsi" w:hAnsiTheme="minorHAnsi"/>
          <w:szCs w:val="20"/>
        </w:rPr>
        <w:t>Le Ministre-Président,</w:t>
      </w:r>
    </w:p>
    <w:p w:rsidR="00B0267A" w:rsidRPr="009B52D4" w:rsidRDefault="00B0267A" w:rsidP="00B0267A">
      <w:pPr>
        <w:pStyle w:val="Numrotation"/>
        <w:numPr>
          <w:ilvl w:val="3"/>
          <w:numId w:val="7"/>
        </w:numPr>
        <w:tabs>
          <w:tab w:val="num" w:pos="0"/>
        </w:tabs>
        <w:ind w:left="0" w:firstLine="0"/>
        <w:jc w:val="center"/>
        <w:rPr>
          <w:rFonts w:asciiTheme="minorHAnsi" w:hAnsiTheme="minorHAnsi"/>
          <w:szCs w:val="20"/>
        </w:rPr>
      </w:pPr>
      <w:r w:rsidRPr="009B52D4">
        <w:rPr>
          <w:rFonts w:asciiTheme="minorHAnsi" w:hAnsiTheme="minorHAnsi"/>
          <w:szCs w:val="20"/>
        </w:rPr>
        <w:t>Willy BORSUS</w:t>
      </w:r>
    </w:p>
    <w:p w:rsidR="00B0267A" w:rsidRPr="009B52D4" w:rsidRDefault="00B0267A" w:rsidP="00B0267A">
      <w:pPr>
        <w:pStyle w:val="Numrotation"/>
        <w:numPr>
          <w:ilvl w:val="3"/>
          <w:numId w:val="7"/>
        </w:numPr>
        <w:tabs>
          <w:tab w:val="num" w:pos="0"/>
        </w:tabs>
        <w:ind w:left="0" w:firstLine="0"/>
        <w:jc w:val="center"/>
        <w:rPr>
          <w:rFonts w:asciiTheme="minorHAnsi" w:hAnsiTheme="minorHAnsi"/>
          <w:szCs w:val="20"/>
        </w:rPr>
      </w:pPr>
    </w:p>
    <w:p w:rsidR="00B0267A" w:rsidRPr="009B52D4" w:rsidRDefault="00B0267A" w:rsidP="00B0267A">
      <w:pPr>
        <w:pStyle w:val="Numrotation"/>
        <w:numPr>
          <w:ilvl w:val="3"/>
          <w:numId w:val="7"/>
        </w:numPr>
        <w:tabs>
          <w:tab w:val="num" w:pos="0"/>
        </w:tabs>
        <w:ind w:left="0" w:firstLine="0"/>
        <w:jc w:val="center"/>
        <w:rPr>
          <w:rFonts w:asciiTheme="minorHAnsi" w:hAnsiTheme="minorHAnsi"/>
          <w:szCs w:val="20"/>
        </w:rPr>
      </w:pPr>
      <w:r w:rsidRPr="009B52D4">
        <w:rPr>
          <w:rFonts w:asciiTheme="minorHAnsi" w:hAnsiTheme="minorHAnsi"/>
          <w:szCs w:val="20"/>
        </w:rPr>
        <w:t xml:space="preserve">Le Ministre de l'Aménagement du Territoire, </w:t>
      </w:r>
    </w:p>
    <w:p w:rsidR="00B0267A" w:rsidRPr="009B52D4" w:rsidRDefault="00B0267A" w:rsidP="00B0267A">
      <w:pPr>
        <w:pStyle w:val="Numrotation"/>
        <w:numPr>
          <w:ilvl w:val="3"/>
          <w:numId w:val="7"/>
        </w:numPr>
        <w:tabs>
          <w:tab w:val="num" w:pos="0"/>
        </w:tabs>
        <w:ind w:left="0" w:firstLine="0"/>
        <w:jc w:val="center"/>
        <w:rPr>
          <w:szCs w:val="20"/>
        </w:rPr>
      </w:pPr>
      <w:r w:rsidRPr="009B52D4">
        <w:rPr>
          <w:rFonts w:asciiTheme="minorHAnsi" w:hAnsiTheme="minorHAnsi"/>
          <w:szCs w:val="20"/>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54F1C">
          <w:rPr>
            <w:noProof/>
          </w:rPr>
          <w:t>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54F1C"/>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47A6"/>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71A9D"/>
    <w:rsid w:val="00A94D9F"/>
    <w:rsid w:val="00AB1ED1"/>
    <w:rsid w:val="00AC09DF"/>
    <w:rsid w:val="00AE0283"/>
    <w:rsid w:val="00B0267A"/>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une@seneff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3274</Words>
  <Characters>18663</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5</cp:revision>
  <cp:lastPrinted>2019-12-03T10:30:00Z</cp:lastPrinted>
  <dcterms:created xsi:type="dcterms:W3CDTF">2019-12-03T10:31:00Z</dcterms:created>
  <dcterms:modified xsi:type="dcterms:W3CDTF">2020-05-26T14:09:00Z</dcterms:modified>
</cp:coreProperties>
</file>